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DB7C43">
        <w:rPr>
          <w:rFonts w:ascii="Times New Roman" w:hAnsi="Times New Roman" w:cs="Times New Roman"/>
          <w:b/>
          <w:sz w:val="32"/>
          <w:szCs w:val="32"/>
        </w:rPr>
        <w:t xml:space="preserve"> с духовкой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D44CFE" w:rsidP="00D44CFE">
      <w:pPr>
        <w:pStyle w:val="af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203C14">
        <w:rPr>
          <w:rFonts w:ascii="Times New Roman" w:hAnsi="Times New Roman" w:cs="Times New Roman"/>
          <w:b/>
          <w:sz w:val="32"/>
          <w:szCs w:val="32"/>
        </w:rPr>
        <w:t>Ф4ПДГ/800 (комбинированн</w:t>
      </w:r>
      <w:r w:rsidR="00BA73D1">
        <w:rPr>
          <w:rFonts w:ascii="Times New Roman" w:hAnsi="Times New Roman" w:cs="Times New Roman"/>
          <w:b/>
          <w:sz w:val="32"/>
          <w:szCs w:val="32"/>
        </w:rPr>
        <w:t>ая</w:t>
      </w:r>
      <w:r w:rsidR="00203C14">
        <w:rPr>
          <w:rFonts w:ascii="Times New Roman" w:hAnsi="Times New Roman" w:cs="Times New Roman"/>
          <w:b/>
          <w:sz w:val="32"/>
          <w:szCs w:val="32"/>
        </w:rPr>
        <w:t xml:space="preserve"> духовк</w:t>
      </w:r>
      <w:r w:rsidR="00BA73D1">
        <w:rPr>
          <w:rFonts w:ascii="Times New Roman" w:hAnsi="Times New Roman" w:cs="Times New Roman"/>
          <w:b/>
          <w:sz w:val="32"/>
          <w:szCs w:val="32"/>
        </w:rPr>
        <w:t>а</w:t>
      </w:r>
      <w:r w:rsidR="00203C14">
        <w:rPr>
          <w:rFonts w:ascii="Times New Roman" w:hAnsi="Times New Roman" w:cs="Times New Roman"/>
          <w:b/>
          <w:sz w:val="32"/>
          <w:szCs w:val="32"/>
        </w:rPr>
        <w:t>)</w:t>
      </w:r>
    </w:p>
    <w:p w:rsidR="00AD319E" w:rsidRPr="005F664F" w:rsidRDefault="00AD319E" w:rsidP="00AD319E">
      <w:pPr>
        <w:pStyle w:val="af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Ф4ПДГ/800(э) (электрическая духовка)</w:t>
      </w:r>
    </w:p>
    <w:p w:rsidR="000766DF" w:rsidRPr="005F664F" w:rsidRDefault="00DB7C43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Ф4ПДГ/800</w:t>
      </w:r>
      <w:r w:rsidR="000766DF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0766DF">
        <w:rPr>
          <w:rFonts w:ascii="Times New Roman" w:hAnsi="Times New Roman" w:cs="Times New Roman"/>
          <w:b/>
          <w:sz w:val="32"/>
          <w:szCs w:val="32"/>
        </w:rPr>
        <w:t>)</w:t>
      </w:r>
      <w:r w:rsidR="00203C14">
        <w:rPr>
          <w:rFonts w:ascii="Times New Roman" w:hAnsi="Times New Roman" w:cs="Times New Roman"/>
          <w:b/>
          <w:sz w:val="32"/>
          <w:szCs w:val="32"/>
        </w:rPr>
        <w:t xml:space="preserve"> (полностью газовая духовка)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Pr="005F664F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DB7C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C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38825" cy="4905738"/>
            <wp:effectExtent l="0" t="0" r="0" b="0"/>
            <wp:docPr id="3" name="Рисунок 3" descr="D:\Кривцова\Плита Ф4ПГ 800\Документация\1 с д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4ПГ 800\Документация\1 с ду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2" b="2922"/>
                    <a:stretch/>
                  </pic:blipFill>
                  <pic:spPr bwMode="auto">
                    <a:xfrm>
                      <a:off x="0" y="0"/>
                      <a:ext cx="5850678" cy="49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</w:t>
      </w:r>
      <w:r w:rsidR="00DB7C4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3730F">
        <w:rPr>
          <w:rFonts w:ascii="Times New Roman" w:hAnsi="Times New Roman" w:cs="Times New Roman"/>
          <w:b/>
          <w:sz w:val="28"/>
          <w:szCs w:val="28"/>
        </w:rPr>
        <w:t xml:space="preserve"> КОМБИНИ</w:t>
      </w:r>
      <w:r w:rsidR="001F6E7C">
        <w:rPr>
          <w:rFonts w:ascii="Times New Roman" w:hAnsi="Times New Roman" w:cs="Times New Roman"/>
          <w:b/>
          <w:sz w:val="28"/>
          <w:szCs w:val="28"/>
        </w:rPr>
        <w:t>РОВАННОЙ</w:t>
      </w:r>
      <w:r w:rsidR="00DB7C43">
        <w:rPr>
          <w:rFonts w:ascii="Times New Roman" w:hAnsi="Times New Roman" w:cs="Times New Roman"/>
          <w:b/>
          <w:sz w:val="28"/>
          <w:szCs w:val="28"/>
        </w:rPr>
        <w:t xml:space="preserve"> ДУХОВКОЙ</w:t>
      </w:r>
      <w:r w:rsidR="00FB5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Ф4П</w:t>
      </w:r>
      <w:r w:rsidR="00203C14">
        <w:rPr>
          <w:rFonts w:ascii="Times New Roman" w:hAnsi="Times New Roman" w:cs="Times New Roman"/>
          <w:b/>
          <w:sz w:val="28"/>
          <w:szCs w:val="28"/>
        </w:rPr>
        <w:t>Д</w:t>
      </w:r>
      <w:r w:rsidR="00203C14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AD319E">
        <w:rPr>
          <w:rFonts w:ascii="Times New Roman" w:hAnsi="Times New Roman" w:cs="Times New Roman"/>
          <w:b/>
          <w:sz w:val="28"/>
          <w:szCs w:val="28"/>
        </w:rPr>
        <w:t>,</w:t>
      </w:r>
      <w:r w:rsidR="00AD319E" w:rsidRPr="00AD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«ПЛИТ</w:t>
      </w:r>
      <w:r w:rsidR="00AD319E">
        <w:rPr>
          <w:rFonts w:ascii="Times New Roman" w:hAnsi="Times New Roman" w:cs="Times New Roman"/>
          <w:b/>
          <w:sz w:val="28"/>
          <w:szCs w:val="28"/>
        </w:rPr>
        <w:t>А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 xml:space="preserve"> ГАЗОВ</w:t>
      </w:r>
      <w:r w:rsidR="00AD319E">
        <w:rPr>
          <w:rFonts w:ascii="Times New Roman" w:hAnsi="Times New Roman" w:cs="Times New Roman"/>
          <w:b/>
          <w:sz w:val="28"/>
          <w:szCs w:val="28"/>
        </w:rPr>
        <w:t>АЯ С ЭЛЕКТРИЧЕСКОЙ ДУХОВКОЙ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AD319E">
        <w:rPr>
          <w:rFonts w:ascii="Times New Roman" w:hAnsi="Times New Roman" w:cs="Times New Roman"/>
          <w:b/>
          <w:sz w:val="28"/>
          <w:szCs w:val="28"/>
        </w:rPr>
        <w:t>Д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="00AD319E">
        <w:rPr>
          <w:rFonts w:ascii="Times New Roman" w:hAnsi="Times New Roman" w:cs="Times New Roman"/>
          <w:b/>
          <w:sz w:val="28"/>
          <w:szCs w:val="28"/>
        </w:rPr>
        <w:t>(э)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Default="006D477A" w:rsidP="006D477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«ПЛИТА ГАЗОВАЯ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F6E7C">
        <w:rPr>
          <w:rFonts w:ascii="Times New Roman" w:hAnsi="Times New Roman" w:cs="Times New Roman"/>
          <w:b/>
          <w:sz w:val="28"/>
          <w:szCs w:val="28"/>
        </w:rPr>
        <w:t xml:space="preserve">ГАЗОВОЙ </w:t>
      </w:r>
      <w:r>
        <w:rPr>
          <w:rFonts w:ascii="Times New Roman" w:hAnsi="Times New Roman" w:cs="Times New Roman"/>
          <w:b/>
          <w:sz w:val="28"/>
          <w:szCs w:val="28"/>
        </w:rPr>
        <w:t>ДУХОВКОЙ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F664F">
        <w:rPr>
          <w:rFonts w:ascii="Times New Roman" w:hAnsi="Times New Roman" w:cs="Times New Roman"/>
          <w:b/>
          <w:sz w:val="28"/>
          <w:szCs w:val="28"/>
        </w:rPr>
        <w:t>Г/800</w:t>
      </w:r>
      <w:r>
        <w:rPr>
          <w:rFonts w:ascii="Times New Roman" w:hAnsi="Times New Roman" w:cs="Times New Roman"/>
          <w:b/>
          <w:sz w:val="28"/>
          <w:szCs w:val="28"/>
        </w:rPr>
        <w:t>(г)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6D477A" w:rsidRPr="005F664F" w:rsidRDefault="006D477A" w:rsidP="006D477A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«ПЛИТ</w:t>
      </w:r>
      <w:r w:rsidR="001F6E7C">
        <w:rPr>
          <w:rFonts w:ascii="Times New Roman" w:hAnsi="Times New Roman" w:cs="Times New Roman"/>
          <w:b/>
          <w:sz w:val="28"/>
          <w:szCs w:val="28"/>
        </w:rPr>
        <w:t>У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 ГАЗОВ</w:t>
      </w:r>
      <w:r w:rsidR="001F6E7C">
        <w:rPr>
          <w:rFonts w:ascii="Times New Roman" w:hAnsi="Times New Roman" w:cs="Times New Roman"/>
          <w:b/>
          <w:sz w:val="28"/>
          <w:szCs w:val="28"/>
        </w:rPr>
        <w:t xml:space="preserve">УЮ С </w:t>
      </w:r>
      <w:r w:rsidR="0073730F">
        <w:rPr>
          <w:rFonts w:ascii="Times New Roman" w:hAnsi="Times New Roman" w:cs="Times New Roman"/>
          <w:b/>
          <w:sz w:val="28"/>
          <w:szCs w:val="28"/>
        </w:rPr>
        <w:t>КОМБИНИ</w:t>
      </w:r>
      <w:r w:rsidR="001F6E7C">
        <w:rPr>
          <w:rFonts w:ascii="Times New Roman" w:hAnsi="Times New Roman" w:cs="Times New Roman"/>
          <w:b/>
          <w:sz w:val="28"/>
          <w:szCs w:val="28"/>
        </w:rPr>
        <w:t>РОВАННОЙ ДУХОВКОЙ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1F6E7C">
        <w:rPr>
          <w:rFonts w:ascii="Times New Roman" w:hAnsi="Times New Roman" w:cs="Times New Roman"/>
          <w:b/>
          <w:sz w:val="28"/>
          <w:szCs w:val="28"/>
        </w:rPr>
        <w:t>Д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Г/800»</w:t>
      </w:r>
      <w:r w:rsidR="00AD319E">
        <w:rPr>
          <w:rFonts w:ascii="Times New Roman" w:hAnsi="Times New Roman" w:cs="Times New Roman"/>
          <w:b/>
          <w:sz w:val="28"/>
          <w:szCs w:val="28"/>
        </w:rPr>
        <w:t>,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«ПЛИТ</w:t>
      </w:r>
      <w:r w:rsidR="00AD319E">
        <w:rPr>
          <w:rFonts w:ascii="Times New Roman" w:hAnsi="Times New Roman" w:cs="Times New Roman"/>
          <w:b/>
          <w:sz w:val="28"/>
          <w:szCs w:val="28"/>
        </w:rPr>
        <w:t>У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 xml:space="preserve"> ГАЗОВ</w:t>
      </w:r>
      <w:r w:rsidR="00AD319E">
        <w:rPr>
          <w:rFonts w:ascii="Times New Roman" w:hAnsi="Times New Roman" w:cs="Times New Roman"/>
          <w:b/>
          <w:sz w:val="28"/>
          <w:szCs w:val="28"/>
        </w:rPr>
        <w:t>УЮ С ЭЛЕКТРИЧЕСКОЙ ДУХОВКОЙ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AD319E">
        <w:rPr>
          <w:rFonts w:ascii="Times New Roman" w:hAnsi="Times New Roman" w:cs="Times New Roman"/>
          <w:b/>
          <w:sz w:val="28"/>
          <w:szCs w:val="28"/>
        </w:rPr>
        <w:t>Д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="00AD319E">
        <w:rPr>
          <w:rFonts w:ascii="Times New Roman" w:hAnsi="Times New Roman" w:cs="Times New Roman"/>
          <w:b/>
          <w:sz w:val="28"/>
          <w:szCs w:val="28"/>
        </w:rPr>
        <w:t>(э)</w:t>
      </w:r>
      <w:r w:rsidR="00AD319E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AD3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7C" w:rsidRPr="001F6E7C">
        <w:rPr>
          <w:rFonts w:ascii="Times New Roman" w:hAnsi="Times New Roman" w:cs="Times New Roman"/>
          <w:sz w:val="28"/>
          <w:szCs w:val="28"/>
        </w:rPr>
        <w:t>и</w:t>
      </w:r>
      <w:r w:rsidR="00FB5BAF">
        <w:rPr>
          <w:rFonts w:ascii="Times New Roman" w:hAnsi="Times New Roman" w:cs="Times New Roman"/>
          <w:sz w:val="28"/>
          <w:szCs w:val="28"/>
        </w:rPr>
        <w:t xml:space="preserve">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 xml:space="preserve">ПЛИТУ ГАЗОВУЮ </w:t>
      </w:r>
      <w:r w:rsidR="00DB7C43">
        <w:rPr>
          <w:rFonts w:ascii="Times New Roman" w:hAnsi="Times New Roman" w:cs="Times New Roman"/>
          <w:b/>
          <w:sz w:val="28"/>
          <w:szCs w:val="28"/>
        </w:rPr>
        <w:t>С ГАЗОВОЙ ДУХОВКОЙ</w:t>
      </w:r>
      <w:r w:rsidR="00DB7C43" w:rsidRPr="005F664F">
        <w:rPr>
          <w:rFonts w:ascii="Times New Roman" w:hAnsi="Times New Roman" w:cs="Times New Roman"/>
          <w:b/>
          <w:sz w:val="28"/>
          <w:szCs w:val="28"/>
        </w:rPr>
        <w:t xml:space="preserve"> Ф4П</w:t>
      </w:r>
      <w:r w:rsidR="00DB7C43">
        <w:rPr>
          <w:rFonts w:ascii="Times New Roman" w:hAnsi="Times New Roman" w:cs="Times New Roman"/>
          <w:b/>
          <w:sz w:val="28"/>
          <w:szCs w:val="28"/>
        </w:rPr>
        <w:t>Д</w:t>
      </w:r>
      <w:r w:rsidR="00DB7C43" w:rsidRPr="005F664F">
        <w:rPr>
          <w:rFonts w:ascii="Times New Roman" w:hAnsi="Times New Roman" w:cs="Times New Roman"/>
          <w:b/>
          <w:sz w:val="28"/>
          <w:szCs w:val="28"/>
        </w:rPr>
        <w:t>Г/800</w:t>
      </w:r>
      <w:r w:rsidR="00DB7C43">
        <w:rPr>
          <w:rFonts w:ascii="Times New Roman" w:hAnsi="Times New Roman" w:cs="Times New Roman"/>
          <w:b/>
          <w:sz w:val="28"/>
          <w:szCs w:val="28"/>
        </w:rPr>
        <w:t>(г)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98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8"/>
        <w:gridCol w:w="853"/>
      </w:tblGrid>
      <w:tr w:rsidR="00C011D9" w:rsidRPr="005F664F" w:rsidTr="00A63EBC"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7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7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7" w:type="pct"/>
          </w:tcPr>
          <w:p w:rsidR="00C011D9" w:rsidRPr="005F664F" w:rsidRDefault="00C011D9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7" w:type="pct"/>
          </w:tcPr>
          <w:p w:rsidR="00C011D9" w:rsidRPr="005F664F" w:rsidRDefault="00ED663B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A63EBC">
        <w:trPr>
          <w:trHeight w:val="15"/>
        </w:trPr>
        <w:tc>
          <w:tcPr>
            <w:tcW w:w="4683" w:type="pct"/>
          </w:tcPr>
          <w:p w:rsidR="00C3536A" w:rsidRPr="005F664F" w:rsidRDefault="00C3536A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7" w:type="pct"/>
          </w:tcPr>
          <w:p w:rsidR="00C3536A" w:rsidRPr="005F664F" w:rsidRDefault="00ED663B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7" w:type="pct"/>
          </w:tcPr>
          <w:p w:rsidR="00C011D9" w:rsidRPr="005F664F" w:rsidRDefault="0006544E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7" w:type="pct"/>
          </w:tcPr>
          <w:p w:rsidR="00C011D9" w:rsidRPr="005F664F" w:rsidRDefault="00ED663B" w:rsidP="00C3536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7" w:type="pct"/>
          </w:tcPr>
          <w:p w:rsidR="00C011D9" w:rsidRPr="005F664F" w:rsidRDefault="00ED663B" w:rsidP="00DB7C4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17" w:type="pct"/>
          </w:tcPr>
          <w:p w:rsidR="00C011D9" w:rsidRPr="005F664F" w:rsidRDefault="00ED663B" w:rsidP="00DB7C4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7" w:type="pct"/>
          </w:tcPr>
          <w:p w:rsidR="00C011D9" w:rsidRPr="005F664F" w:rsidRDefault="00ED663B" w:rsidP="00DB7C4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7" w:type="pct"/>
          </w:tcPr>
          <w:p w:rsidR="00C011D9" w:rsidRPr="005F664F" w:rsidRDefault="00ED663B" w:rsidP="00DB7C4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C3536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7" w:type="pct"/>
          </w:tcPr>
          <w:p w:rsidR="00C011D9" w:rsidRPr="005F664F" w:rsidRDefault="00ED663B" w:rsidP="00DB7C4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C011D9" w:rsidP="00DB7C43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7" w:type="pct"/>
          </w:tcPr>
          <w:p w:rsidR="00C011D9" w:rsidRPr="005F664F" w:rsidRDefault="00ED663B" w:rsidP="00ED663B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A63EBC">
        <w:trPr>
          <w:trHeight w:val="15"/>
        </w:trPr>
        <w:tc>
          <w:tcPr>
            <w:tcW w:w="4683" w:type="pct"/>
          </w:tcPr>
          <w:p w:rsidR="00C011D9" w:rsidRPr="005F664F" w:rsidRDefault="00ED663B" w:rsidP="00ED663B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  <w:r w:rsidR="00FB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комбинированной духовки</w:t>
            </w:r>
          </w:p>
        </w:tc>
        <w:tc>
          <w:tcPr>
            <w:tcW w:w="317" w:type="pct"/>
          </w:tcPr>
          <w:p w:rsidR="0087473A" w:rsidRPr="005F664F" w:rsidRDefault="00ED663B" w:rsidP="00ED663B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544E" w:rsidRPr="005F664F" w:rsidTr="00A63EBC">
        <w:trPr>
          <w:trHeight w:val="15"/>
        </w:trPr>
        <w:tc>
          <w:tcPr>
            <w:tcW w:w="4683" w:type="pct"/>
          </w:tcPr>
          <w:p w:rsidR="0006544E" w:rsidRDefault="0006544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Схема электрическая принципиальная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газовой духовки</w:t>
            </w:r>
            <w:r w:rsidR="00A6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6544E" w:rsidRDefault="00A63EBC" w:rsidP="00B6764E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Приложение3.Схема 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электрическая принципиальная для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духовки                                                                                                                 </w:t>
            </w:r>
            <w:r w:rsidR="00B67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7" w:type="pct"/>
          </w:tcPr>
          <w:p w:rsidR="00A63EBC" w:rsidRDefault="00A63EBC" w:rsidP="00A63EB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544E" w:rsidRPr="00A63EBC" w:rsidRDefault="00A63EBC" w:rsidP="00A6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E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3EBC" w:rsidRPr="005F664F" w:rsidTr="00A63EBC">
        <w:trPr>
          <w:trHeight w:val="15"/>
        </w:trPr>
        <w:tc>
          <w:tcPr>
            <w:tcW w:w="4683" w:type="pct"/>
          </w:tcPr>
          <w:p w:rsidR="00A63EBC" w:rsidRDefault="00A63EBC" w:rsidP="009B2A9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приемке</w:t>
            </w:r>
          </w:p>
        </w:tc>
        <w:tc>
          <w:tcPr>
            <w:tcW w:w="317" w:type="pct"/>
          </w:tcPr>
          <w:p w:rsidR="00A63EBC" w:rsidRDefault="00A63EBC" w:rsidP="00A63EBC">
            <w:pPr>
              <w:pStyle w:val="af2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6544E" w:rsidRPr="005F664F" w:rsidTr="00A63EBC">
        <w:trPr>
          <w:trHeight w:val="15"/>
        </w:trPr>
        <w:tc>
          <w:tcPr>
            <w:tcW w:w="4683" w:type="pct"/>
          </w:tcPr>
          <w:p w:rsidR="0006544E" w:rsidRPr="005F664F" w:rsidRDefault="0006544E" w:rsidP="00ED663B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  <w:r w:rsidR="00B67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17" w:type="pct"/>
          </w:tcPr>
          <w:p w:rsidR="0006544E" w:rsidRPr="005F664F" w:rsidRDefault="00B6764E" w:rsidP="00A63EBC">
            <w:pPr>
              <w:pStyle w:val="af2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9B2A9C" w:rsidRPr="005F664F" w:rsidTr="00A63EBC">
        <w:trPr>
          <w:trHeight w:val="371"/>
        </w:trPr>
        <w:tc>
          <w:tcPr>
            <w:tcW w:w="4683" w:type="pct"/>
          </w:tcPr>
          <w:p w:rsidR="009B2A9C" w:rsidRPr="005F664F" w:rsidRDefault="009B2A9C" w:rsidP="00A63EBC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Акт ввода в эксплуатацию</w:t>
            </w:r>
          </w:p>
        </w:tc>
        <w:tc>
          <w:tcPr>
            <w:tcW w:w="317" w:type="pct"/>
          </w:tcPr>
          <w:p w:rsidR="009B2A9C" w:rsidRDefault="009B2A9C" w:rsidP="00A63EBC">
            <w:pPr>
              <w:pStyle w:val="af2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 xml:space="preserve">Розжиг горелок духовки 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>работает от электросети переменного тока частотой 50</w:t>
      </w:r>
      <w:r w:rsidR="00DB7C43" w:rsidRPr="005410A4">
        <w:rPr>
          <w:rFonts w:ascii="Times New Roman" w:eastAsia="Times New Roman" w:hAnsi="Times New Roman" w:cs="Times New Roman"/>
          <w:sz w:val="28"/>
          <w:szCs w:val="28"/>
        </w:rPr>
        <w:t>±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0,4%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 xml:space="preserve">Гц, напряжением 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DB7C43" w:rsidRPr="00B5043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7C43" w:rsidRPr="005410A4">
        <w:rPr>
          <w:rFonts w:ascii="Times New Roman" w:eastAsia="Times New Roman" w:hAnsi="Times New Roman" w:cs="Times New Roman"/>
          <w:sz w:val="28"/>
          <w:szCs w:val="28"/>
        </w:rPr>
        <w:t>±</w:t>
      </w:r>
      <w:r w:rsidR="00DB7C43">
        <w:rPr>
          <w:rFonts w:ascii="Times New Roman" w:eastAsia="Times New Roman" w:hAnsi="Times New Roman" w:cs="Times New Roman"/>
          <w:sz w:val="28"/>
          <w:szCs w:val="28"/>
        </w:rPr>
        <w:t>10%.</w:t>
      </w:r>
    </w:p>
    <w:p w:rsidR="0066736F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00015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Изделие, для предотвращения травм</w:t>
      </w:r>
      <w:r w:rsidR="00900015">
        <w:rPr>
          <w:rFonts w:ascii="Times New Roman" w:hAnsi="Times New Roman" w:cs="Times New Roman"/>
          <w:sz w:val="28"/>
          <w:szCs w:val="28"/>
        </w:rPr>
        <w:t>атизма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344377" w:rsidRDefault="0034437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E6648">
        <w:rPr>
          <w:rFonts w:ascii="Times New Roman" w:hAnsi="Times New Roman" w:cs="Times New Roman"/>
          <w:sz w:val="28"/>
          <w:szCs w:val="28"/>
        </w:rPr>
        <w:t>Духовка подключается к электросети аттестованным специалистом, имеющим допуск для работы с электрооборудованием напряжением до 1000 В.</w:t>
      </w:r>
    </w:p>
    <w:p w:rsidR="00344377" w:rsidRPr="005F664F" w:rsidRDefault="0034437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Духовка должна включаться в электросеть от отдельного автоматического выключате</w:t>
      </w:r>
      <w:r>
        <w:rPr>
          <w:rFonts w:ascii="Times New Roman" w:eastAsia="Times New Roman" w:hAnsi="Times New Roman" w:cs="Times New Roman"/>
          <w:sz w:val="28"/>
          <w:szCs w:val="28"/>
        </w:rPr>
        <w:t>ля с током нагрузки не менее 50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А, согласно эл.схеме</w:t>
      </w:r>
      <w:r w:rsidR="00BE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см.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риложение1</w:t>
      </w:r>
      <w:r w:rsidR="009F38F3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9F38F3" w:rsidRPr="00AE664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9F38F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E6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4D0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>газоснабжения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3443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377" w:rsidRPr="00AE6648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344377" w:rsidRPr="005F664F" w:rsidRDefault="00344377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Изделие </w:t>
      </w:r>
      <w:r w:rsidRPr="00AE6648">
        <w:rPr>
          <w:rFonts w:ascii="Times New Roman" w:hAnsi="Times New Roman" w:cs="Times New Roman"/>
          <w:sz w:val="28"/>
          <w:szCs w:val="28"/>
        </w:rPr>
        <w:t>обслуживается только обученным квалифицированным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9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344377">
        <w:rPr>
          <w:rFonts w:ascii="Times New Roman" w:hAnsi="Times New Roman" w:cs="Times New Roman"/>
          <w:sz w:val="28"/>
          <w:szCs w:val="28"/>
        </w:rPr>
        <w:t>10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DB7C43" w:rsidRDefault="00DB7C43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297" w:rsidRDefault="00D869EA" w:rsidP="00AF729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7297" w:rsidRDefault="00AF7297" w:rsidP="00AF729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четырехгорелочная Ф4ПДГ/800(э) (электрическая духовка);</w:t>
      </w:r>
    </w:p>
    <w:p w:rsidR="00D869EA" w:rsidRDefault="00D869EA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Ф4ПДГ/800 (комбинированн</w:t>
      </w:r>
      <w:r w:rsidR="00BA73D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духовк</w:t>
      </w:r>
      <w:r w:rsidR="00BA73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69EA" w:rsidRDefault="00D869EA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четырехгорелочная Ф4ПДГ/800(г) (полностью газовая духовка);</w:t>
      </w:r>
    </w:p>
    <w:p w:rsidR="00D869EA" w:rsidRDefault="00D869EA" w:rsidP="00D869EA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в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наплитной посуде</w:t>
      </w:r>
      <w:r>
        <w:rPr>
          <w:rFonts w:ascii="Times New Roman" w:hAnsi="Times New Roman" w:cs="Times New Roman"/>
          <w:sz w:val="28"/>
          <w:szCs w:val="28"/>
        </w:rPr>
        <w:t>, а также для приготовления блюд в духовке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D869EA" w:rsidRPr="005F664F" w:rsidRDefault="00D869EA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D869EA" w:rsidRDefault="00D869EA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AC2A8F" w:rsidRPr="004F24EA" w:rsidRDefault="00AC2A8F" w:rsidP="00AC2A8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CE56EA" w:rsidRDefault="00D42139" w:rsidP="002F6BAC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FBC">
        <w:rPr>
          <w:rFonts w:ascii="Times New Roman" w:hAnsi="Times New Roman" w:cs="Times New Roman"/>
          <w:sz w:val="28"/>
          <w:szCs w:val="28"/>
        </w:rPr>
        <w:lastRenderedPageBreak/>
        <w:t>Духовка готовит в горячей среде. Нагревател</w:t>
      </w:r>
      <w:r w:rsidR="00CE56EA">
        <w:rPr>
          <w:rFonts w:ascii="Times New Roman" w:hAnsi="Times New Roman" w:cs="Times New Roman"/>
          <w:sz w:val="28"/>
          <w:szCs w:val="28"/>
        </w:rPr>
        <w:t>ьные элементы</w:t>
      </w:r>
      <w:r w:rsidRPr="00A75FBC">
        <w:rPr>
          <w:rFonts w:ascii="Times New Roman" w:hAnsi="Times New Roman" w:cs="Times New Roman"/>
          <w:sz w:val="28"/>
          <w:szCs w:val="28"/>
        </w:rPr>
        <w:t xml:space="preserve"> жарочной камеры расположены таким образом, чтобы осуществлять равномерный нагрев всего объёма камеры. </w:t>
      </w:r>
      <w:r w:rsidRPr="00A75FBC">
        <w:rPr>
          <w:rFonts w:ascii="Times New Roman" w:hAnsi="Times New Roman" w:cs="Times New Roman"/>
          <w:color w:val="000000"/>
          <w:sz w:val="28"/>
          <w:szCs w:val="28"/>
        </w:rPr>
        <w:t>Температ</w:t>
      </w:r>
      <w:r>
        <w:rPr>
          <w:rFonts w:ascii="Times New Roman" w:hAnsi="Times New Roman" w:cs="Times New Roman"/>
          <w:color w:val="000000"/>
          <w:sz w:val="28"/>
          <w:szCs w:val="28"/>
        </w:rPr>
        <w:t>ура внутри задается ручками управления на панели приборов.</w:t>
      </w:r>
    </w:p>
    <w:p w:rsidR="00D42139" w:rsidRDefault="00D421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BC">
        <w:rPr>
          <w:rFonts w:ascii="Times New Roman" w:hAnsi="Times New Roman" w:cs="Times New Roman"/>
          <w:sz w:val="28"/>
          <w:szCs w:val="28"/>
        </w:rPr>
        <w:t xml:space="preserve">Духовка рассчитана на применение </w:t>
      </w:r>
      <w:r>
        <w:rPr>
          <w:rFonts w:ascii="Times New Roman" w:hAnsi="Times New Roman" w:cs="Times New Roman"/>
          <w:sz w:val="28"/>
          <w:szCs w:val="28"/>
        </w:rPr>
        <w:t>функциональной ёмкости 650х530мм, 530х325мм, что соответствует стандарту ГОСТ 28116-95.</w:t>
      </w:r>
    </w:p>
    <w:p w:rsidR="00D42139" w:rsidRPr="005F664F" w:rsidRDefault="00D421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дверцы духовки</w:t>
      </w:r>
      <w:r w:rsidRPr="00874311">
        <w:rPr>
          <w:rFonts w:ascii="Times New Roman" w:hAnsi="Times New Roman" w:cs="Times New Roman"/>
          <w:sz w:val="28"/>
          <w:szCs w:val="28"/>
        </w:rPr>
        <w:t>, внешняя обшивка и навесные элементы могут нагреваться до температуры выше 60ºС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AE4630" w:rsidRDefault="00AE4630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AC" w:rsidRDefault="006204EB" w:rsidP="00932F3A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CE56EA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1672"/>
        <w:gridCol w:w="312"/>
        <w:gridCol w:w="1843"/>
        <w:gridCol w:w="709"/>
        <w:gridCol w:w="1417"/>
        <w:gridCol w:w="1701"/>
        <w:gridCol w:w="1793"/>
      </w:tblGrid>
      <w:tr w:rsidR="00932F3A" w:rsidRPr="009E0326" w:rsidTr="00932F3A">
        <w:trPr>
          <w:trHeight w:val="163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932F3A" w:rsidRPr="009E0326" w:rsidTr="00932F3A">
        <w:trPr>
          <w:trHeight w:val="163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3A" w:rsidRPr="009E0326" w:rsidRDefault="00932F3A" w:rsidP="00932F3A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ПДГ/800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F3A" w:rsidRPr="009E0326" w:rsidRDefault="00932F3A" w:rsidP="00932F3A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ПДГ/800(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0326">
              <w:rPr>
                <w:rFonts w:ascii="Times New Roman" w:hAnsi="Times New Roman" w:cs="Times New Roman"/>
                <w:b/>
                <w:sz w:val="24"/>
                <w:szCs w:val="24"/>
              </w:rPr>
              <w:t>ПДГ/800(г)</w:t>
            </w:r>
          </w:p>
        </w:tc>
      </w:tr>
      <w:tr w:rsidR="00932F3A" w:rsidRPr="009E0326" w:rsidTr="00932F3A">
        <w:trPr>
          <w:trHeight w:val="2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AD319E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9E">
              <w:rPr>
                <w:rFonts w:ascii="Times New Roman" w:hAnsi="Times New Roman" w:cs="Times New Roman"/>
                <w:sz w:val="24"/>
                <w:szCs w:val="24"/>
              </w:rPr>
              <w:t>802х840х1043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нагревательных элементов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F3A" w:rsidRPr="009E0326" w:rsidTr="00932F3A">
        <w:trPr>
          <w:trHeight w:val="293"/>
        </w:trPr>
        <w:tc>
          <w:tcPr>
            <w:tcW w:w="738" w:type="dxa"/>
            <w:vMerge/>
            <w:tcBorders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/>
            <w:tcBorders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</w:t>
            </w: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4,5кВт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F65CA9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C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/>
            <w:tcBorders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 xml:space="preserve"> 1,5кВт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6F4B2B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ТЭН 3,0 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6F4B2B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F3A" w:rsidRPr="009E0326" w:rsidTr="00932F3A">
        <w:trPr>
          <w:trHeight w:val="1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932F3A" w:rsidRPr="009E0326" w:rsidTr="00932F3A">
        <w:trPr>
          <w:trHeight w:val="12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Расход газа,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03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3,021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3,975</w:t>
            </w:r>
          </w:p>
        </w:tc>
      </w:tr>
      <w:tr w:rsidR="00932F3A" w:rsidRPr="009E0326" w:rsidTr="00932F3A">
        <w:trPr>
          <w:trHeight w:val="12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32F3A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3A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932F3A" w:rsidRPr="009E0326" w:rsidTr="00932F3A">
        <w:trPr>
          <w:trHeight w:val="125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 плиты, не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°C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0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температуры духовки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°C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130-315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напряжение электросети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Полезный объем камеры духовки (ДхШхВ)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658х547х437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32F3A" w:rsidRPr="009E0326" w:rsidTr="00932F3A">
        <w:trPr>
          <w:trHeight w:val="60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Таймер духовки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F3A" w:rsidRPr="009E0326" w:rsidTr="00932F3A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932F3A" w:rsidRPr="009E0326" w:rsidTr="00932F3A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F3A" w:rsidRPr="009E0326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3A" w:rsidRPr="0028470E" w:rsidRDefault="00932F3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</w:tr>
      <w:tr w:rsidR="002C20CA" w:rsidRPr="009E0326" w:rsidTr="002C20CA">
        <w:trPr>
          <w:trHeight w:val="16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20CA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20CA" w:rsidRDefault="002C20CA" w:rsidP="002C20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0CA" w:rsidRDefault="002C20C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20CA" w:rsidRPr="009E0326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кПа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0CA" w:rsidRPr="00B7446C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2C20CA" w:rsidRPr="009E0326" w:rsidTr="002C20CA">
        <w:trPr>
          <w:trHeight w:val="165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0CA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0CA" w:rsidRPr="002C20CA" w:rsidRDefault="002C20C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0CA" w:rsidRPr="00DE5390" w:rsidRDefault="002C20CA" w:rsidP="00932F3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G3</w:t>
            </w:r>
            <w:r w:rsidR="00DE5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20CA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CA" w:rsidRDefault="002C20CA" w:rsidP="00932F3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9F38F3" w:rsidRDefault="009F38F3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F3A" w:rsidRDefault="00932F3A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E" w:rsidRDefault="0006544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E" w:rsidRDefault="0006544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E7" w:rsidRDefault="009838E7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AD319E" w:rsidRPr="005F664F" w:rsidRDefault="00AD319E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C7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Духовка комбинированная*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электрическая**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4. Духовка газовая*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 xml:space="preserve">5. Решетка 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*/**/***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4B4BF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ротивень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*/**/***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Сопла для перевода на пропан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19E" w:rsidRPr="00C712E2" w:rsidTr="009B2A9C">
        <w:trPr>
          <w:trHeight w:val="158"/>
        </w:trPr>
        <w:tc>
          <w:tcPr>
            <w:tcW w:w="3542" w:type="pct"/>
          </w:tcPr>
          <w:p w:rsidR="00AD319E" w:rsidRDefault="00AD319E" w:rsidP="009B2A9C">
            <w:pPr>
              <w:pStyle w:val="af2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Сопло 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пилотной горелки 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319E" w:rsidRPr="00C712E2" w:rsidTr="009B2A9C">
        <w:trPr>
          <w:trHeight w:val="157"/>
        </w:trPr>
        <w:tc>
          <w:tcPr>
            <w:tcW w:w="3542" w:type="pct"/>
          </w:tcPr>
          <w:p w:rsidR="00AD319E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7.</w:t>
            </w:r>
            <w:r w:rsidRPr="004B4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F46">
              <w:rPr>
                <w:rFonts w:ascii="Times New Roman" w:hAnsi="Times New Roman" w:cs="Times New Roman"/>
                <w:sz w:val="28"/>
                <w:szCs w:val="28"/>
              </w:rPr>
              <w:t>. Сопло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6,5 кВт</w:t>
            </w:r>
          </w:p>
        </w:tc>
        <w:tc>
          <w:tcPr>
            <w:tcW w:w="1458" w:type="pct"/>
          </w:tcPr>
          <w:p w:rsidR="00AD319E" w:rsidRPr="004B4BF2" w:rsidRDefault="00AD319E" w:rsidP="009B2A9C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Default="008C4F46" w:rsidP="009B2A9C">
            <w:pPr>
              <w:pStyle w:val="af2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Сопло 1,4</w:t>
            </w:r>
            <w:r w:rsidR="00AD319E">
              <w:rPr>
                <w:rFonts w:ascii="Times New Roman" w:hAnsi="Times New Roman" w:cs="Times New Roman"/>
                <w:sz w:val="28"/>
                <w:szCs w:val="28"/>
              </w:rPr>
              <w:t xml:space="preserve"> для конфорки 9,0 кВт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19E" w:rsidRPr="00C712E2" w:rsidTr="009B2A9C">
        <w:trPr>
          <w:trHeight w:val="392"/>
        </w:trPr>
        <w:tc>
          <w:tcPr>
            <w:tcW w:w="3542" w:type="pct"/>
          </w:tcPr>
          <w:p w:rsidR="00AD319E" w:rsidRDefault="00AD319E" w:rsidP="009B2A9C">
            <w:pPr>
              <w:pStyle w:val="af2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Сопло 0,98 (верхняя горелка)</w:t>
            </w:r>
          </w:p>
          <w:p w:rsidR="00AD319E" w:rsidRDefault="00AD319E" w:rsidP="009B2A9C">
            <w:pPr>
              <w:pStyle w:val="af2"/>
              <w:ind w:left="0" w:firstLine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1,4 (нижняя горелка)</w:t>
            </w:r>
          </w:p>
        </w:tc>
        <w:tc>
          <w:tcPr>
            <w:tcW w:w="1458" w:type="pct"/>
          </w:tcPr>
          <w:p w:rsidR="00AD319E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1***</w:t>
            </w:r>
          </w:p>
          <w:p w:rsidR="00AD319E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1*/***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Pr="00C712E2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12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D319E" w:rsidRPr="00C712E2" w:rsidTr="009B2A9C">
        <w:tc>
          <w:tcPr>
            <w:tcW w:w="3542" w:type="pct"/>
          </w:tcPr>
          <w:p w:rsidR="00AD319E" w:rsidRDefault="00AD319E" w:rsidP="009B2A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Поддон с перфорированной кромкой</w:t>
            </w:r>
          </w:p>
        </w:tc>
        <w:tc>
          <w:tcPr>
            <w:tcW w:w="1458" w:type="pct"/>
          </w:tcPr>
          <w:p w:rsidR="00AD319E" w:rsidRPr="00C712E2" w:rsidRDefault="00AD319E" w:rsidP="009B2A9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1***</w:t>
            </w:r>
          </w:p>
        </w:tc>
      </w:tr>
    </w:tbl>
    <w:p w:rsidR="00AD319E" w:rsidRDefault="00AD319E" w:rsidP="00AD319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10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ДляФ4ПДГ/800 (комбинированная духовка)</w:t>
      </w:r>
    </w:p>
    <w:p w:rsidR="00AD319E" w:rsidRDefault="00AD319E" w:rsidP="00AD319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10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*Для Ф4ПДГ/800(э) (электрическая духовка)</w:t>
      </w:r>
    </w:p>
    <w:p w:rsidR="00AD319E" w:rsidRPr="0001510A" w:rsidRDefault="00AD319E" w:rsidP="00AD319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***Для Ф4ПДГ/800(г) (полностью газовая духовка)</w:t>
      </w:r>
    </w:p>
    <w:p w:rsidR="0001510A" w:rsidRDefault="0001510A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10A" w:rsidRDefault="0001510A" w:rsidP="0001510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</w:t>
      </w:r>
      <w:r w:rsidR="009F38F3">
        <w:rPr>
          <w:rFonts w:ascii="Times New Roman" w:hAnsi="Times New Roman" w:cs="Times New Roman"/>
          <w:sz w:val="28"/>
          <w:szCs w:val="28"/>
        </w:rPr>
        <w:t xml:space="preserve"> газовой</w:t>
      </w:r>
      <w:r>
        <w:rPr>
          <w:rFonts w:ascii="Times New Roman" w:hAnsi="Times New Roman" w:cs="Times New Roman"/>
          <w:sz w:val="28"/>
          <w:szCs w:val="28"/>
        </w:rPr>
        <w:t xml:space="preserve"> Ф4П</w:t>
      </w:r>
      <w:r w:rsidR="00F52C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Г/800 (</w:t>
      </w:r>
      <w:r w:rsidR="00F52C5B">
        <w:rPr>
          <w:rFonts w:ascii="Times New Roman" w:hAnsi="Times New Roman" w:cs="Times New Roman"/>
          <w:sz w:val="28"/>
          <w:szCs w:val="28"/>
        </w:rPr>
        <w:t>с комбинированной духовкой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D319E">
        <w:rPr>
          <w:rFonts w:ascii="Times New Roman" w:hAnsi="Times New Roman" w:cs="Times New Roman"/>
          <w:sz w:val="28"/>
          <w:szCs w:val="28"/>
        </w:rPr>
        <w:t xml:space="preserve">, Ф4ПДГ/800 (с электрической духовкой) </w:t>
      </w:r>
      <w:r>
        <w:rPr>
          <w:rFonts w:ascii="Times New Roman" w:hAnsi="Times New Roman" w:cs="Times New Roman"/>
          <w:sz w:val="28"/>
          <w:szCs w:val="28"/>
        </w:rPr>
        <w:t xml:space="preserve"> и плиты Ф4П</w:t>
      </w:r>
      <w:r w:rsidR="00F52C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Г/800 (</w:t>
      </w:r>
      <w:r w:rsidR="00F52C5B">
        <w:rPr>
          <w:rFonts w:ascii="Times New Roman" w:hAnsi="Times New Roman" w:cs="Times New Roman"/>
          <w:sz w:val="28"/>
          <w:szCs w:val="28"/>
        </w:rPr>
        <w:t>с газовой духовкой</w:t>
      </w:r>
      <w:r>
        <w:rPr>
          <w:rFonts w:ascii="Times New Roman" w:hAnsi="Times New Roman" w:cs="Times New Roman"/>
          <w:sz w:val="28"/>
          <w:szCs w:val="28"/>
        </w:rPr>
        <w:t>) представлены на рис.</w:t>
      </w:r>
      <w:r w:rsidR="00F52C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8F3" w:rsidRDefault="009D3378" w:rsidP="009F38F3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7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350977" cy="3819525"/>
            <wp:effectExtent l="0" t="0" r="0" b="0"/>
            <wp:docPr id="16" name="Рисунок 16" descr="D:\Кривцова\Плита Ф4ПГ 800\Документация\4 с д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4ПГ 800\Документация\4 с ду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3271" r="2059"/>
                    <a:stretch/>
                  </pic:blipFill>
                  <pic:spPr bwMode="auto">
                    <a:xfrm>
                      <a:off x="0" y="0"/>
                      <a:ext cx="6357775" cy="382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10A" w:rsidRDefault="009F38F3" w:rsidP="003D34D0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38F3">
        <w:rPr>
          <w:rFonts w:ascii="Times New Roman" w:hAnsi="Times New Roman" w:cs="Times New Roman"/>
          <w:sz w:val="28"/>
          <w:szCs w:val="28"/>
        </w:rPr>
        <w:t>Рисунок 1 - Габаритные размеры плиты</w:t>
      </w:r>
      <w:r>
        <w:rPr>
          <w:rFonts w:ascii="Times New Roman" w:hAnsi="Times New Roman" w:cs="Times New Roman"/>
          <w:sz w:val="28"/>
          <w:szCs w:val="28"/>
        </w:rPr>
        <w:t xml:space="preserve"> газовой</w:t>
      </w:r>
      <w:r w:rsidRPr="009F38F3">
        <w:rPr>
          <w:rFonts w:ascii="Times New Roman" w:hAnsi="Times New Roman" w:cs="Times New Roman"/>
          <w:sz w:val="28"/>
          <w:szCs w:val="28"/>
        </w:rPr>
        <w:t xml:space="preserve"> Ф4ПДГ/800 (с комбинированной духовкой)</w:t>
      </w:r>
      <w:r w:rsidR="00AD319E">
        <w:rPr>
          <w:rFonts w:ascii="Times New Roman" w:hAnsi="Times New Roman" w:cs="Times New Roman"/>
          <w:sz w:val="28"/>
          <w:szCs w:val="28"/>
        </w:rPr>
        <w:t xml:space="preserve">, Ф4ПДГ/800 (с электрической духовкой)  и плиты </w:t>
      </w:r>
      <w:r w:rsidRPr="009F38F3">
        <w:rPr>
          <w:rFonts w:ascii="Times New Roman" w:hAnsi="Times New Roman" w:cs="Times New Roman"/>
          <w:sz w:val="28"/>
          <w:szCs w:val="28"/>
        </w:rPr>
        <w:t>Ф4ПДГ/800 (с газовой духовкой)</w:t>
      </w:r>
    </w:p>
    <w:p w:rsidR="00AD319E" w:rsidRPr="009F38F3" w:rsidRDefault="00AD319E" w:rsidP="003D34D0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416" w:rsidRPr="005F664F" w:rsidRDefault="003A735A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9F38F3"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F7219A" w:rsidP="00122ED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3771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="0033689B">
        <w:rPr>
          <w:rFonts w:ascii="Times New Roman" w:hAnsi="Times New Roman" w:cs="Times New Roman"/>
          <w:sz w:val="28"/>
          <w:szCs w:val="28"/>
        </w:rPr>
        <w:t>2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9F38F3" w:rsidRPr="009F38F3">
        <w:rPr>
          <w:rFonts w:ascii="Times New Roman" w:hAnsi="Times New Roman" w:cs="Times New Roman"/>
          <w:sz w:val="28"/>
          <w:szCs w:val="28"/>
        </w:rPr>
        <w:t>плиты</w:t>
      </w:r>
      <w:r w:rsidR="009F38F3">
        <w:rPr>
          <w:rFonts w:ascii="Times New Roman" w:hAnsi="Times New Roman" w:cs="Times New Roman"/>
          <w:sz w:val="28"/>
          <w:szCs w:val="28"/>
        </w:rPr>
        <w:t xml:space="preserve"> газовой</w:t>
      </w:r>
      <w:r w:rsidR="009F38F3" w:rsidRPr="009F38F3">
        <w:rPr>
          <w:rFonts w:ascii="Times New Roman" w:hAnsi="Times New Roman" w:cs="Times New Roman"/>
          <w:sz w:val="28"/>
          <w:szCs w:val="28"/>
        </w:rPr>
        <w:t xml:space="preserve"> Ф4ПДГ/800 (с комбинированной духовкой) и плиты Ф4ПДГ/800 (с газовой духовкой)</w:t>
      </w:r>
    </w:p>
    <w:p w:rsidR="004B206C" w:rsidRDefault="004B206C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3A7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0766D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Ножка 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B023CE">
              <w:rPr>
                <w:rFonts w:ascii="Times New Roman" w:hAnsi="Times New Roman" w:cs="Times New Roman"/>
                <w:sz w:val="28"/>
                <w:szCs w:val="28"/>
              </w:rPr>
              <w:t xml:space="preserve"> плиты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 управления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0766DF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B023CE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Горелка 9</w:t>
            </w:r>
            <w:r w:rsidR="00EA1D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</w:tr>
      <w:tr w:rsidR="00AE161D" w:rsidRPr="005F664F" w:rsidTr="005B16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1D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 плиты</w:t>
            </w:r>
          </w:p>
        </w:tc>
      </w:tr>
      <w:tr w:rsidR="00B023CE" w:rsidRPr="005F664F" w:rsidTr="005B16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Корпус духовки с камерой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Решетка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 духовки</w:t>
            </w: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Поддон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Шпилька заземления духовки</w:t>
            </w:r>
          </w:p>
        </w:tc>
      </w:tr>
      <w:tr w:rsidR="00B023CE" w:rsidRPr="005F664F" w:rsidTr="00B023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3CE" w:rsidRDefault="00B023CE" w:rsidP="00AE161D">
            <w:pPr>
              <w:pStyle w:val="af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Дверь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CE" w:rsidRPr="005F664F" w:rsidRDefault="00B023CE" w:rsidP="00AE161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</w:t>
            </w:r>
          </w:p>
        </w:tc>
      </w:tr>
    </w:tbl>
    <w:p w:rsidR="003D34D0" w:rsidRDefault="003D34D0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B206C" w:rsidRDefault="004B206C" w:rsidP="004B206C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3689B" w:rsidRDefault="0033689B" w:rsidP="0033689B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206C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>. Панель управления</w:t>
      </w:r>
      <w:r w:rsidR="00BE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CA6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 с элементами управления указаны на рис.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5531" w:rsidRDefault="00865531" w:rsidP="0033689B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65531" w:rsidRDefault="004F0CA6" w:rsidP="00865531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7207">
        <w:rPr>
          <w:noProof/>
        </w:rPr>
        <w:drawing>
          <wp:inline distT="0" distB="0" distL="0" distR="0">
            <wp:extent cx="4817724" cy="2994349"/>
            <wp:effectExtent l="0" t="0" r="0" b="0"/>
            <wp:docPr id="5" name="Рисунок 5" descr="C:\Users\konstr\Desktop\панель приборов дух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панель приборов духов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54" cy="30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31" w:rsidRPr="004B206C" w:rsidRDefault="00865531" w:rsidP="00865531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– Панель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</w:p>
    <w:p w:rsidR="00865531" w:rsidRPr="004B206C" w:rsidRDefault="00865531" w:rsidP="00865531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7009" w:rsidRPr="004B206C" w:rsidRDefault="004B206C" w:rsidP="004B206C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4B206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D31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>Панель управления</w:t>
      </w:r>
      <w:r w:rsidR="0033689B">
        <w:rPr>
          <w:rFonts w:ascii="Times New Roman" w:eastAsia="Times New Roman" w:hAnsi="Times New Roman" w:cs="Times New Roman"/>
          <w:sz w:val="28"/>
          <w:szCs w:val="28"/>
        </w:rPr>
        <w:t xml:space="preserve"> газовой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 с элементами управления указаны на рис. </w:t>
      </w:r>
      <w:r w:rsidR="003368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009" w:rsidRPr="004B20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009" w:rsidRPr="004B206C" w:rsidRDefault="00E15DE9" w:rsidP="004B206C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96491" cy="3771900"/>
            <wp:effectExtent l="0" t="0" r="0" b="0"/>
            <wp:docPr id="18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30" cy="37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9" w:rsidRDefault="00E27009" w:rsidP="004B206C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3368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– Панель управления</w:t>
      </w:r>
      <w:r w:rsidR="006C142C">
        <w:rPr>
          <w:rFonts w:ascii="Times New Roman" w:eastAsia="Times New Roman" w:hAnsi="Times New Roman" w:cs="Times New Roman"/>
          <w:sz w:val="28"/>
          <w:szCs w:val="28"/>
        </w:rPr>
        <w:t xml:space="preserve"> газовой</w:t>
      </w:r>
      <w:r w:rsidRPr="004B206C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</w:p>
    <w:p w:rsidR="00AD319E" w:rsidRDefault="00AD319E" w:rsidP="004B206C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19E" w:rsidRPr="004B206C" w:rsidRDefault="00AD319E" w:rsidP="00AD319E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 xml:space="preserve">Панель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электрической духовки 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 xml:space="preserve">с элементами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 xml:space="preserve"> на рис.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19E" w:rsidRPr="004B206C" w:rsidRDefault="00AD319E" w:rsidP="00AD319E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19E" w:rsidRDefault="00AD319E" w:rsidP="00AD319E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60000" cy="322183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pecialist\Local Settings\Temporary Internet Files\Content.Word\Духовка1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2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9E" w:rsidRDefault="00AD319E" w:rsidP="00AD319E">
      <w:pPr>
        <w:pStyle w:val="af2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5 – </w:t>
      </w:r>
      <w:r w:rsidRPr="00CF6A68">
        <w:rPr>
          <w:rFonts w:ascii="Times New Roman" w:eastAsia="Times New Roman" w:hAnsi="Times New Roman" w:cs="Times New Roman"/>
          <w:sz w:val="28"/>
          <w:szCs w:val="28"/>
        </w:rPr>
        <w:t xml:space="preserve">Панель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электрической духовки</w:t>
      </w:r>
    </w:p>
    <w:p w:rsidR="00AD319E" w:rsidRPr="004B206C" w:rsidRDefault="00AD319E" w:rsidP="004B206C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AD319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97290">
        <w:rPr>
          <w:rFonts w:ascii="Times New Roman" w:eastAsia="Times New Roman" w:hAnsi="Times New Roman"/>
          <w:sz w:val="28"/>
          <w:szCs w:val="28"/>
        </w:rPr>
        <w:t>Изделие</w:t>
      </w:r>
      <w:r w:rsidR="00BE28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</w:t>
      </w:r>
      <w:r w:rsidR="00097290">
        <w:rPr>
          <w:rFonts w:ascii="Times New Roman" w:eastAsia="Times New Roman" w:hAnsi="Times New Roman"/>
          <w:sz w:val="28"/>
          <w:szCs w:val="28"/>
        </w:rPr>
        <w:t>о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 для работы на природном газе</w:t>
      </w:r>
      <w:r w:rsidR="00BE28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AD319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9729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ран</w:t>
      </w:r>
      <w:r w:rsidR="00097290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подачи газа долж</w:t>
      </w:r>
      <w:r w:rsidR="00097290"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 xml:space="preserve">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Pr="005F664F" w:rsidRDefault="00D56C53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720BD7" w:rsidRDefault="00523737" w:rsidP="00720BD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D7">
        <w:rPr>
          <w:rFonts w:ascii="Times New Roman" w:hAnsi="Times New Roman" w:cs="Times New Roman"/>
          <w:sz w:val="28"/>
          <w:szCs w:val="28"/>
        </w:rPr>
        <w:t>6.1.</w:t>
      </w:r>
      <w:r w:rsidR="0015249A" w:rsidRPr="00720BD7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 w:rsidRPr="00720BD7">
        <w:rPr>
          <w:rFonts w:ascii="Times New Roman" w:hAnsi="Times New Roman" w:cs="Times New Roman"/>
          <w:sz w:val="28"/>
          <w:szCs w:val="28"/>
        </w:rPr>
        <w:t>ым</w:t>
      </w:r>
      <w:r w:rsidR="0015249A" w:rsidRPr="00720BD7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 w:rsidRPr="00720BD7">
        <w:rPr>
          <w:rFonts w:ascii="Times New Roman" w:hAnsi="Times New Roman" w:cs="Times New Roman"/>
          <w:sz w:val="28"/>
          <w:szCs w:val="28"/>
        </w:rPr>
        <w:t>ам</w:t>
      </w:r>
      <w:r w:rsidR="0015249A" w:rsidRPr="00720BD7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720B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BD7" w:rsidRPr="00720BD7" w:rsidRDefault="00720BD7" w:rsidP="00720BD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20BD7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813989" w:rsidRDefault="007C3E2F" w:rsidP="00720BD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BD7">
        <w:rPr>
          <w:rFonts w:ascii="Times New Roman" w:hAnsi="Times New Roman" w:cs="Times New Roman"/>
          <w:sz w:val="28"/>
          <w:szCs w:val="28"/>
        </w:rPr>
        <w:t>6.</w:t>
      </w:r>
      <w:r w:rsidR="00720BD7">
        <w:rPr>
          <w:rFonts w:ascii="Times New Roman" w:hAnsi="Times New Roman" w:cs="Times New Roman"/>
          <w:sz w:val="28"/>
          <w:szCs w:val="28"/>
        </w:rPr>
        <w:t>3</w:t>
      </w:r>
      <w:r w:rsidRPr="00720BD7">
        <w:rPr>
          <w:rFonts w:ascii="Times New Roman" w:hAnsi="Times New Roman" w:cs="Times New Roman"/>
          <w:sz w:val="28"/>
          <w:szCs w:val="28"/>
        </w:rPr>
        <w:t>.</w:t>
      </w:r>
      <w:r w:rsidR="002621AC" w:rsidRPr="00720BD7">
        <w:rPr>
          <w:rFonts w:ascii="Times New Roman" w:hAnsi="Times New Roman" w:cs="Times New Roman"/>
          <w:sz w:val="28"/>
          <w:szCs w:val="28"/>
        </w:rPr>
        <w:t xml:space="preserve">Запрещается работа </w:t>
      </w:r>
      <w:r w:rsidR="00F7219A">
        <w:rPr>
          <w:rFonts w:ascii="Times New Roman" w:hAnsi="Times New Roman" w:cs="Times New Roman"/>
          <w:sz w:val="28"/>
          <w:szCs w:val="28"/>
        </w:rPr>
        <w:t>духовки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720BD7">
        <w:rPr>
          <w:rFonts w:ascii="Times New Roman" w:hAnsi="Times New Roman" w:cs="Times New Roman"/>
          <w:sz w:val="28"/>
          <w:szCs w:val="28"/>
        </w:rPr>
        <w:t>без заземления корпуса.</w:t>
      </w:r>
    </w:p>
    <w:p w:rsidR="002621AC" w:rsidRDefault="00DB59E5" w:rsidP="00720BD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813989" w:rsidRPr="00813989">
        <w:rPr>
          <w:rFonts w:ascii="Times New Roman" w:eastAsia="Times New Roman" w:hAnsi="Times New Roman" w:cs="Times New Roman"/>
          <w:sz w:val="28"/>
          <w:szCs w:val="28"/>
        </w:rPr>
        <w:t xml:space="preserve">Духовка </w:t>
      </w:r>
      <w:r w:rsidR="00813989" w:rsidRPr="00813989">
        <w:rPr>
          <w:rFonts w:ascii="Times New Roman" w:hAnsi="Times New Roman" w:cs="Times New Roman"/>
          <w:sz w:val="28"/>
          <w:szCs w:val="28"/>
        </w:rPr>
        <w:t>Ф2ЖТЛДГ</w:t>
      </w:r>
      <w:r w:rsidR="00813989" w:rsidRPr="00813989">
        <w:rPr>
          <w:rFonts w:ascii="Times New Roman" w:eastAsia="Times New Roman" w:hAnsi="Times New Roman" w:cs="Times New Roman"/>
          <w:sz w:val="28"/>
          <w:szCs w:val="28"/>
        </w:rPr>
        <w:t xml:space="preserve"> выполнена с защитой от поражения электрическим током по классу 1 по ГОСТ 27570.0, степень защиты по ГОСТ 14254-IP33.</w:t>
      </w:r>
    </w:p>
    <w:p w:rsidR="00813989" w:rsidRDefault="00DB59E5" w:rsidP="00720BD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813989" w:rsidRPr="00813989">
        <w:rPr>
          <w:rFonts w:ascii="Times New Roman" w:hAnsi="Times New Roman" w:cs="Times New Roman"/>
          <w:sz w:val="28"/>
          <w:szCs w:val="28"/>
        </w:rPr>
        <w:t>После распаковывания, перед включением в сеть, духовка должна быть выдержана при комнатной температуре в течение 2 часов</w:t>
      </w:r>
    </w:p>
    <w:p w:rsidR="00DB59E5" w:rsidRPr="00720BD7" w:rsidRDefault="00DB59E5" w:rsidP="00720BD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813989">
        <w:rPr>
          <w:rFonts w:ascii="Times New Roman" w:hAnsi="Times New Roman" w:cs="Times New Roman"/>
          <w:sz w:val="28"/>
          <w:szCs w:val="28"/>
        </w:rPr>
        <w:t>Не загромождайте подходы к</w:t>
      </w:r>
      <w:r>
        <w:rPr>
          <w:rFonts w:ascii="Times New Roman" w:hAnsi="Times New Roman" w:cs="Times New Roman"/>
          <w:sz w:val="28"/>
          <w:szCs w:val="28"/>
        </w:rPr>
        <w:t xml:space="preserve"> установке</w:t>
      </w:r>
      <w:r w:rsidRPr="00813989">
        <w:rPr>
          <w:rFonts w:ascii="Times New Roman" w:hAnsi="Times New Roman" w:cs="Times New Roman"/>
          <w:sz w:val="28"/>
          <w:szCs w:val="28"/>
        </w:rPr>
        <w:t>.</w:t>
      </w:r>
    </w:p>
    <w:p w:rsidR="00236BA6" w:rsidRPr="005F664F" w:rsidRDefault="00236BA6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BE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подвода газа не каса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8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</w:t>
      </w:r>
      <w:r w:rsidR="00720BD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DB59E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B5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 случае подключения </w:t>
      </w:r>
      <w:r w:rsidR="00720BD7">
        <w:rPr>
          <w:rFonts w:ascii="Times New Roman" w:hAnsi="Times New Roman"/>
          <w:sz w:val="28"/>
          <w:szCs w:val="28"/>
        </w:rPr>
        <w:t xml:space="preserve">изделия </w:t>
      </w:r>
      <w:r>
        <w:rPr>
          <w:rFonts w:ascii="Times New Roman" w:hAnsi="Times New Roman"/>
          <w:sz w:val="28"/>
          <w:szCs w:val="28"/>
        </w:rPr>
        <w:t>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B59E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 w:rsidR="00F7219A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1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20BD7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6.1</w:t>
      </w:r>
      <w:r w:rsidR="00F7219A">
        <w:rPr>
          <w:rFonts w:ascii="Times New Roman" w:eastAsia="Times New Roman" w:hAnsi="Times New Roman"/>
          <w:bCs/>
          <w:sz w:val="28"/>
          <w:szCs w:val="28"/>
        </w:rPr>
        <w:t>3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BE28C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20BD7">
        <w:rPr>
          <w:rFonts w:ascii="Times New Roman" w:eastAsia="Times New Roman" w:hAnsi="Times New Roman"/>
          <w:b/>
          <w:bCs/>
          <w:sz w:val="28"/>
          <w:szCs w:val="28"/>
        </w:rPr>
        <w:t>плиты</w:t>
      </w:r>
      <w:r w:rsidR="00BE28C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имеют высокую температуру! Остерегайтесь ожога! Не допускайте попадания воды</w:t>
      </w:r>
      <w:r w:rsidR="00BE28C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 xml:space="preserve"> раскален</w:t>
      </w:r>
      <w:r w:rsidR="0074287F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="0073730F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BE28C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="00720BD7">
        <w:rPr>
          <w:rFonts w:ascii="Times New Roman" w:eastAsia="Times New Roman" w:hAnsi="Times New Roman"/>
          <w:b/>
          <w:bCs/>
          <w:sz w:val="28"/>
          <w:szCs w:val="28"/>
        </w:rPr>
        <w:t xml:space="preserve"> плиты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6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>сети газоснабжения</w:t>
      </w:r>
      <w:r w:rsidR="001B1D03">
        <w:rPr>
          <w:rFonts w:ascii="Times New Roman" w:hAnsi="Times New Roman" w:cs="Times New Roman"/>
          <w:sz w:val="28"/>
          <w:szCs w:val="28"/>
        </w:rPr>
        <w:t xml:space="preserve">, </w:t>
      </w:r>
      <w:r w:rsidR="0073730F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r w:rsidR="00286754">
        <w:rPr>
          <w:rFonts w:ascii="Times New Roman" w:hAnsi="Times New Roman" w:cs="Times New Roman"/>
          <w:sz w:val="28"/>
          <w:szCs w:val="28"/>
        </w:rPr>
        <w:t>и</w:t>
      </w:r>
      <w:r w:rsidRPr="005F664F">
        <w:rPr>
          <w:rFonts w:ascii="Times New Roman" w:hAnsi="Times New Roman" w:cs="Times New Roman"/>
          <w:sz w:val="28"/>
          <w:szCs w:val="28"/>
        </w:rPr>
        <w:t xml:space="preserve"> заземления.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Перед использованием духовки убедитесь в отсутствии посторонних предметов в рабочей камере.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Не оставляйте духовку без присмотра во время приготовления пищи.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Открывая дверцу</w:t>
      </w:r>
      <w:r w:rsidR="00095A31">
        <w:rPr>
          <w:rFonts w:ascii="Times New Roman" w:hAnsi="Times New Roman" w:cs="Times New Roman"/>
          <w:sz w:val="28"/>
          <w:szCs w:val="28"/>
        </w:rPr>
        <w:t>,</w:t>
      </w:r>
      <w:r w:rsidRPr="00813989">
        <w:rPr>
          <w:rFonts w:ascii="Times New Roman" w:hAnsi="Times New Roman" w:cs="Times New Roman"/>
          <w:sz w:val="28"/>
          <w:szCs w:val="28"/>
        </w:rPr>
        <w:t xml:space="preserve"> держитесь за центральную часть ручки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21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Не беспокойтесь если во время приготовления пищи на внутренних стенках и на дверце духовки, образуется конденсат. Это не влияет на её функциональные качества.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219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 Открывая дверцу духовки, будьте</w:t>
      </w:r>
      <w:r w:rsidRPr="00813989">
        <w:rPr>
          <w:rFonts w:ascii="Times New Roman" w:hAnsi="Times New Roman" w:cs="Times New Roman"/>
          <w:sz w:val="28"/>
          <w:szCs w:val="28"/>
        </w:rPr>
        <w:t xml:space="preserve"> осторожны</w:t>
      </w:r>
      <w:r w:rsidR="00095A31">
        <w:rPr>
          <w:rFonts w:ascii="Times New Roman" w:hAnsi="Times New Roman" w:cs="Times New Roman"/>
          <w:sz w:val="28"/>
          <w:szCs w:val="28"/>
        </w:rPr>
        <w:t>,</w:t>
      </w:r>
      <w:r w:rsidRPr="00813989">
        <w:rPr>
          <w:rFonts w:ascii="Times New Roman" w:hAnsi="Times New Roman" w:cs="Times New Roman"/>
          <w:sz w:val="28"/>
          <w:szCs w:val="28"/>
        </w:rPr>
        <w:t xml:space="preserve"> поскольку можно обжечься   горячим паром.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 xml:space="preserve">Чтобы ставить или вынимать из духовки посуду пользуйтесь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специальными рукавицами или тряпками.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>Когда Вы ставите или вынимаете блюда из духовки, следите за тем, чтобы приправа не попадала в значительных количествах на дно духовки</w:t>
      </w:r>
      <w:r w:rsidR="00BE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>(растительное масло и жиры легко воспламеняются).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>После использования духовки убедитесь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3989">
        <w:rPr>
          <w:rFonts w:ascii="Times New Roman" w:eastAsia="Times New Roman" w:hAnsi="Times New Roman" w:cs="Times New Roman"/>
          <w:sz w:val="28"/>
          <w:szCs w:val="28"/>
        </w:rPr>
        <w:t xml:space="preserve"> что все ручки и кнопки находятся в выключенном положении.</w:t>
      </w:r>
    </w:p>
    <w:p w:rsidR="00DB59E5" w:rsidRPr="00813989" w:rsidRDefault="00DB59E5" w:rsidP="00DB59E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721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 xml:space="preserve">Запрещается промывать камеру </w:t>
      </w:r>
      <w:r>
        <w:rPr>
          <w:rFonts w:ascii="Times New Roman" w:hAnsi="Times New Roman" w:cs="Times New Roman"/>
          <w:sz w:val="28"/>
          <w:szCs w:val="28"/>
        </w:rPr>
        <w:t xml:space="preserve">духовки </w:t>
      </w:r>
      <w:r w:rsidRPr="00813989">
        <w:rPr>
          <w:rFonts w:ascii="Times New Roman" w:hAnsi="Times New Roman" w:cs="Times New Roman"/>
          <w:sz w:val="28"/>
          <w:szCs w:val="28"/>
        </w:rPr>
        <w:t xml:space="preserve">струей воды. </w:t>
      </w:r>
    </w:p>
    <w:p w:rsidR="00DB59E5" w:rsidRDefault="00DB59E5" w:rsidP="00DB59E5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72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989">
        <w:rPr>
          <w:rFonts w:ascii="Times New Roman" w:hAnsi="Times New Roman" w:cs="Times New Roman"/>
          <w:sz w:val="28"/>
          <w:szCs w:val="28"/>
        </w:rPr>
        <w:t>Все работы по устранению неисправностей и ремонту духовки должны выполняться лицами, имеющими право на ремонт электроприборов и только после отключения духовки от сети</w:t>
      </w:r>
    </w:p>
    <w:p w:rsidR="002621AC" w:rsidRPr="00D56C53" w:rsidRDefault="00236BA6" w:rsidP="00D56C53">
      <w:pPr>
        <w:pStyle w:val="af2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2</w:t>
      </w:r>
      <w:r w:rsidR="00F7219A">
        <w:rPr>
          <w:rFonts w:ascii="Times New Roman" w:hAnsi="Times New Roman" w:cs="Times New Roman"/>
          <w:sz w:val="28"/>
          <w:szCs w:val="28"/>
        </w:rPr>
        <w:t>5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6673E7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BE28CC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2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590966" w:rsidRPr="00D56C53" w:rsidRDefault="00590966" w:rsidP="00D56C53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>закрыть общий газовый кран; открыть окна и проветрить помещение;</w:t>
      </w:r>
    </w:p>
    <w:p w:rsidR="00590966" w:rsidRPr="00D56C53" w:rsidRDefault="00590966" w:rsidP="00D56C53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2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до устранения утечек газа не проводить работ, связанных с искрообразованием, не зажигать огонь.</w:t>
      </w:r>
    </w:p>
    <w:p w:rsidR="00236BA6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59E5">
        <w:rPr>
          <w:rFonts w:ascii="Times New Roman" w:hAnsi="Times New Roman" w:cs="Times New Roman"/>
          <w:sz w:val="28"/>
          <w:szCs w:val="28"/>
        </w:rPr>
        <w:t>2</w:t>
      </w:r>
      <w:r w:rsidR="00F721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7219A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7B0719">
        <w:rPr>
          <w:rFonts w:ascii="Times New Roman" w:eastAsia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F7219A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F7219A">
        <w:rPr>
          <w:rFonts w:ascii="Times New Roman" w:hAnsi="Times New Roman"/>
          <w:color w:val="000000"/>
          <w:sz w:val="28"/>
          <w:szCs w:val="28"/>
        </w:rPr>
        <w:t>29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  <w:r w:rsidR="00F7219A"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2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DB59E5">
        <w:rPr>
          <w:rFonts w:ascii="Times New Roman" w:hAnsi="Times New Roman"/>
          <w:color w:val="000000"/>
          <w:sz w:val="28"/>
          <w:szCs w:val="28"/>
        </w:rPr>
        <w:t>3</w:t>
      </w:r>
      <w:r w:rsidR="00F7219A">
        <w:rPr>
          <w:rFonts w:ascii="Times New Roman" w:hAnsi="Times New Roman"/>
          <w:color w:val="000000"/>
          <w:sz w:val="28"/>
          <w:szCs w:val="28"/>
        </w:rPr>
        <w:t>0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Pr="001B1D03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B166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Pr="001B1D03">
        <w:rPr>
          <w:rFonts w:ascii="Times New Roman" w:hAnsi="Times New Roman"/>
          <w:sz w:val="28"/>
          <w:szCs w:val="28"/>
        </w:rPr>
        <w:t xml:space="preserve">Оставлять без надзора </w:t>
      </w:r>
      <w:r w:rsidR="001B1D03">
        <w:rPr>
          <w:rFonts w:ascii="Times New Roman" w:hAnsi="Times New Roman"/>
          <w:sz w:val="28"/>
          <w:szCs w:val="28"/>
        </w:rPr>
        <w:t>изделие</w:t>
      </w:r>
      <w:r w:rsidRPr="001B1D03">
        <w:rPr>
          <w:rFonts w:ascii="Times New Roman" w:hAnsi="Times New Roman"/>
          <w:sz w:val="28"/>
          <w:szCs w:val="28"/>
        </w:rPr>
        <w:t xml:space="preserve"> с включенными горелками.</w:t>
      </w:r>
    </w:p>
    <w:p w:rsidR="007C48F9" w:rsidRPr="001B1D03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 xml:space="preserve">- Держать вблизи включенной </w:t>
      </w:r>
      <w:r w:rsidR="001B1D03">
        <w:rPr>
          <w:rFonts w:ascii="Times New Roman" w:hAnsi="Times New Roman"/>
          <w:sz w:val="28"/>
          <w:szCs w:val="28"/>
        </w:rPr>
        <w:t>установки</w:t>
      </w:r>
      <w:r w:rsidRPr="001B1D03">
        <w:rPr>
          <w:rFonts w:ascii="Times New Roman" w:hAnsi="Times New Roman"/>
          <w:sz w:val="28"/>
          <w:szCs w:val="28"/>
        </w:rPr>
        <w:t xml:space="preserve"> легковоспламеняющиеся вещества и предметы.</w:t>
      </w:r>
    </w:p>
    <w:p w:rsidR="007C48F9" w:rsidRPr="001B1D03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 xml:space="preserve">- </w:t>
      </w:r>
      <w:r w:rsidR="00CB03F6" w:rsidRPr="001B1D03">
        <w:rPr>
          <w:rFonts w:ascii="Times New Roman" w:hAnsi="Times New Roman"/>
          <w:sz w:val="28"/>
          <w:szCs w:val="28"/>
        </w:rPr>
        <w:t>И</w:t>
      </w:r>
      <w:r w:rsidRPr="001B1D03">
        <w:rPr>
          <w:rFonts w:ascii="Times New Roman" w:hAnsi="Times New Roman"/>
          <w:sz w:val="28"/>
          <w:szCs w:val="28"/>
        </w:rPr>
        <w:t xml:space="preserve">спользовать </w:t>
      </w:r>
      <w:r w:rsidR="001B1D03">
        <w:rPr>
          <w:rFonts w:ascii="Times New Roman" w:hAnsi="Times New Roman"/>
          <w:sz w:val="28"/>
          <w:szCs w:val="28"/>
        </w:rPr>
        <w:t>изделие</w:t>
      </w:r>
      <w:r w:rsidRPr="001B1D03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1B1D03">
        <w:rPr>
          <w:rFonts w:ascii="Times New Roman" w:hAnsi="Times New Roman"/>
          <w:sz w:val="28"/>
          <w:szCs w:val="28"/>
        </w:rPr>
        <w:t>- Длительная</w:t>
      </w:r>
      <w:r w:rsidR="00BE2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="00BE28CC">
        <w:rPr>
          <w:rFonts w:ascii="Times New Roman" w:hAnsi="Times New Roman"/>
          <w:sz w:val="28"/>
          <w:szCs w:val="28"/>
        </w:rPr>
        <w:t xml:space="preserve"> </w:t>
      </w:r>
      <w:r w:rsidR="001B1D03">
        <w:rPr>
          <w:rFonts w:ascii="Times New Roman" w:hAnsi="Times New Roman"/>
          <w:sz w:val="28"/>
          <w:szCs w:val="28"/>
        </w:rPr>
        <w:t>установки</w:t>
      </w:r>
      <w:r w:rsidRPr="00635797">
        <w:rPr>
          <w:rFonts w:ascii="Times New Roman" w:hAnsi="Times New Roman"/>
          <w:sz w:val="28"/>
          <w:szCs w:val="28"/>
        </w:rPr>
        <w:t xml:space="preserve"> с включенными горелками без нагрузки.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7219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6673E7" w:rsidRPr="00117D64" w:rsidRDefault="006673E7" w:rsidP="006673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6673E7" w:rsidRDefault="006673E7" w:rsidP="006673E7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F7219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CA6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A6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0CA6" w:rsidRPr="00117D64" w:rsidRDefault="004F0CA6" w:rsidP="006673E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082220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1B1D03" w:rsidRPr="005F664F" w:rsidRDefault="001B1D03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082220" w:rsidP="00E53FD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7.</w:t>
      </w:r>
      <w:r w:rsidR="00E53FD4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рабочей поверхности плиты 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E53FD4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1B1D03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1B1D03">
        <w:rPr>
          <w:rFonts w:ascii="Times New Roman" w:hAnsi="Times New Roman" w:cs="Times New Roman"/>
          <w:sz w:val="28"/>
          <w:szCs w:val="28"/>
        </w:rPr>
        <w:t>Духовку</w:t>
      </w:r>
      <w:r w:rsidR="001B1D03" w:rsidRPr="00874311">
        <w:rPr>
          <w:rFonts w:ascii="Times New Roman" w:hAnsi="Times New Roman" w:cs="Times New Roman"/>
          <w:sz w:val="28"/>
          <w:szCs w:val="28"/>
        </w:rPr>
        <w:t xml:space="preserve"> сл</w:t>
      </w:r>
      <w:r w:rsidR="001B1D03">
        <w:rPr>
          <w:rFonts w:ascii="Times New Roman" w:hAnsi="Times New Roman" w:cs="Times New Roman"/>
          <w:sz w:val="28"/>
          <w:szCs w:val="28"/>
        </w:rPr>
        <w:t xml:space="preserve">едует установить с соблюдением </w:t>
      </w:r>
      <w:r w:rsidR="001B1D03" w:rsidRPr="00874311">
        <w:rPr>
          <w:rFonts w:ascii="Times New Roman" w:hAnsi="Times New Roman" w:cs="Times New Roman"/>
          <w:sz w:val="28"/>
          <w:szCs w:val="28"/>
        </w:rPr>
        <w:t>ГОСТ 12.2.124-90 «Оборудование продовольственное. Общие требования безо</w:t>
      </w:r>
      <w:r>
        <w:rPr>
          <w:rFonts w:ascii="Times New Roman" w:hAnsi="Times New Roman" w:cs="Times New Roman"/>
          <w:sz w:val="28"/>
          <w:szCs w:val="28"/>
        </w:rPr>
        <w:t>пасности», но не менее 300мм от</w:t>
      </w:r>
      <w:r w:rsidR="001B1D03" w:rsidRPr="00874311">
        <w:rPr>
          <w:rFonts w:ascii="Times New Roman" w:hAnsi="Times New Roman" w:cs="Times New Roman"/>
          <w:sz w:val="28"/>
          <w:szCs w:val="28"/>
        </w:rPr>
        <w:t xml:space="preserve"> за</w:t>
      </w:r>
      <w:r w:rsidR="001B1D03">
        <w:rPr>
          <w:rFonts w:ascii="Times New Roman" w:hAnsi="Times New Roman" w:cs="Times New Roman"/>
          <w:sz w:val="28"/>
          <w:szCs w:val="28"/>
        </w:rPr>
        <w:t xml:space="preserve">дней стенки духовки до стены </w:t>
      </w:r>
      <w:r w:rsidR="001B1D03" w:rsidRPr="00874311">
        <w:rPr>
          <w:rFonts w:ascii="Times New Roman" w:hAnsi="Times New Roman" w:cs="Times New Roman"/>
          <w:sz w:val="28"/>
          <w:szCs w:val="28"/>
        </w:rPr>
        <w:t>и не менее 800мм от боковых стенок установки до рядом стоящего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BD577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776" w:rsidRPr="00D229AA" w:rsidRDefault="00BD5776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одсоединить заземление корпуса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1B1D03" w:rsidRPr="00005E63">
        <w:rPr>
          <w:rFonts w:ascii="Times New Roman" w:hAnsi="Times New Roman" w:cs="Times New Roman"/>
          <w:sz w:val="28"/>
          <w:szCs w:val="28"/>
        </w:rPr>
        <w:t>духовки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заземляющему </w:t>
      </w:r>
      <w:r w:rsidR="001B1D03" w:rsidRPr="00005E63">
        <w:rPr>
          <w:rFonts w:ascii="Times New Roman" w:hAnsi="Times New Roman" w:cs="Times New Roman"/>
          <w:sz w:val="28"/>
          <w:szCs w:val="28"/>
        </w:rPr>
        <w:t>контуру помещения согласно ГОСТ 27570.0-87</w:t>
      </w:r>
    </w:p>
    <w:p w:rsidR="001B1D03" w:rsidRPr="00D229AA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7219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Евровилку</w:t>
      </w:r>
      <w:r w:rsidR="001B1D03">
        <w:rPr>
          <w:rFonts w:ascii="Times New Roman" w:eastAsia="Times New Roman" w:hAnsi="Times New Roman" w:cs="Times New Roman"/>
          <w:sz w:val="28"/>
          <w:szCs w:val="28"/>
        </w:rPr>
        <w:t xml:space="preserve"> духовки</w:t>
      </w:r>
      <w:r w:rsidR="001B1D03" w:rsidRPr="009B447B">
        <w:rPr>
          <w:rFonts w:ascii="Times New Roman" w:hAnsi="Times New Roman" w:cs="Times New Roman"/>
          <w:sz w:val="28"/>
          <w:szCs w:val="28"/>
        </w:rPr>
        <w:t xml:space="preserve"> подключить </w:t>
      </w:r>
      <w:r>
        <w:rPr>
          <w:rFonts w:ascii="Times New Roman" w:hAnsi="Times New Roman" w:cs="Times New Roman"/>
          <w:sz w:val="28"/>
          <w:szCs w:val="28"/>
        </w:rPr>
        <w:t>в розетку с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1B1D03" w:rsidRPr="009B447B">
        <w:rPr>
          <w:rFonts w:ascii="Times New Roman" w:hAnsi="Times New Roman" w:cs="Times New Roman"/>
          <w:sz w:val="28"/>
          <w:szCs w:val="28"/>
        </w:rPr>
        <w:t>электропитание</w:t>
      </w:r>
      <w:r w:rsidR="001B1D03">
        <w:rPr>
          <w:rFonts w:ascii="Times New Roman" w:hAnsi="Times New Roman" w:cs="Times New Roman"/>
          <w:sz w:val="28"/>
          <w:szCs w:val="28"/>
        </w:rPr>
        <w:t>м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1B1D03">
        <w:rPr>
          <w:rFonts w:ascii="Times New Roman" w:hAnsi="Times New Roman" w:cs="Times New Roman"/>
          <w:sz w:val="28"/>
          <w:szCs w:val="28"/>
        </w:rPr>
        <w:t>220 В, 50Гц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BD5776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0</w:t>
      </w:r>
      <w:r w:rsidRPr="00D229AA"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Газовая труба присоединяется к выводу с наружной резьбой </w:t>
      </w:r>
      <w:r w:rsidR="001B1D03" w:rsidRPr="00005E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B1D03" w:rsidRPr="00005E63">
        <w:rPr>
          <w:rFonts w:ascii="Times New Roman" w:hAnsi="Times New Roman" w:cs="Times New Roman"/>
          <w:sz w:val="28"/>
          <w:szCs w:val="28"/>
        </w:rPr>
        <w:t>1/2</w:t>
      </w:r>
      <w:r w:rsidR="00BD5776">
        <w:rPr>
          <w:rFonts w:ascii="Times New Roman" w:hAnsi="Times New Roman" w:cs="Times New Roman"/>
          <w:sz w:val="28"/>
          <w:szCs w:val="28"/>
        </w:rPr>
        <w:t>,</w:t>
      </w:r>
      <w:r w:rsidR="00BD5776" w:rsidRPr="00D229AA">
        <w:rPr>
          <w:rFonts w:ascii="Times New Roman" w:hAnsi="Times New Roman" w:cs="Times New Roman"/>
          <w:sz w:val="28"/>
          <w:szCs w:val="28"/>
        </w:rPr>
        <w:t>наход</w:t>
      </w:r>
      <w:r w:rsidR="00BD5776">
        <w:rPr>
          <w:rFonts w:ascii="Times New Roman" w:hAnsi="Times New Roman" w:cs="Times New Roman"/>
          <w:sz w:val="28"/>
          <w:szCs w:val="28"/>
        </w:rPr>
        <w:t>ящемуся</w:t>
      </w:r>
      <w:r w:rsidR="00BD5776" w:rsidRPr="00D229AA">
        <w:rPr>
          <w:rFonts w:ascii="Times New Roman" w:hAnsi="Times New Roman" w:cs="Times New Roman"/>
          <w:sz w:val="28"/>
          <w:szCs w:val="28"/>
        </w:rPr>
        <w:t xml:space="preserve"> на задней стенке плиты</w:t>
      </w:r>
      <w:r w:rsidR="001B1D03" w:rsidRPr="00005E63">
        <w:rPr>
          <w:rFonts w:ascii="Times New Roman" w:hAnsi="Times New Roman" w:cs="Times New Roman"/>
          <w:sz w:val="28"/>
          <w:szCs w:val="28"/>
        </w:rPr>
        <w:t>. Используйте только трубы и прокладки, соответствующие национальным стандартам. После подключения удостоверьтесь, что труба не касается движущихся предметов и не пережата.</w:t>
      </w:r>
    </w:p>
    <w:p w:rsidR="001B1D03" w:rsidRDefault="004359E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721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D229AA">
        <w:rPr>
          <w:rFonts w:ascii="Times New Roman" w:hAnsi="Times New Roman" w:cs="Times New Roman"/>
          <w:sz w:val="28"/>
          <w:szCs w:val="28"/>
        </w:rPr>
        <w:t>Подключение изделия к газовым сетям производится специалистом газовой службы.</w:t>
      </w:r>
    </w:p>
    <w:p w:rsidR="00D229AA" w:rsidRP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4359EA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2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магистрали.</w:t>
      </w:r>
    </w:p>
    <w:p w:rsidR="00D229AA" w:rsidRPr="00D229AA" w:rsidRDefault="00D229AA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59EA">
        <w:rPr>
          <w:rFonts w:ascii="Times New Roman" w:hAnsi="Times New Roman" w:cs="Times New Roman"/>
          <w:sz w:val="28"/>
          <w:szCs w:val="28"/>
        </w:rPr>
        <w:t>1</w:t>
      </w:r>
      <w:r w:rsidR="00F7219A">
        <w:rPr>
          <w:rFonts w:ascii="Times New Roman" w:hAnsi="Times New Roman" w:cs="Times New Roman"/>
          <w:sz w:val="28"/>
          <w:szCs w:val="28"/>
        </w:rPr>
        <w:t>3</w:t>
      </w:r>
      <w:r w:rsidRPr="00D229AA"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Выполнив подключение </w:t>
      </w:r>
      <w:r w:rsidR="004359EA">
        <w:rPr>
          <w:rFonts w:ascii="Times New Roman" w:hAnsi="Times New Roman" w:cs="Times New Roman"/>
          <w:sz w:val="28"/>
          <w:szCs w:val="28"/>
        </w:rPr>
        <w:t>газа</w:t>
      </w:r>
      <w:r w:rsidR="00FB5BAF">
        <w:rPr>
          <w:rFonts w:ascii="Times New Roman" w:hAnsi="Times New Roman" w:cs="Times New Roman"/>
          <w:sz w:val="28"/>
          <w:szCs w:val="28"/>
        </w:rPr>
        <w:t>,</w:t>
      </w:r>
      <w:r w:rsidR="004359EA">
        <w:rPr>
          <w:rFonts w:ascii="Times New Roman" w:hAnsi="Times New Roman" w:cs="Times New Roman"/>
          <w:sz w:val="28"/>
          <w:szCs w:val="28"/>
        </w:rPr>
        <w:t xml:space="preserve"> проверьте наличие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его утечек, используя мыльный раствор. </w:t>
      </w:r>
      <w:r w:rsidR="001B1D03">
        <w:rPr>
          <w:rFonts w:ascii="Times New Roman" w:hAnsi="Times New Roman" w:cs="Times New Roman"/>
          <w:sz w:val="28"/>
          <w:szCs w:val="28"/>
        </w:rPr>
        <w:t>Запрещается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исп</w:t>
      </w:r>
      <w:r w:rsidR="001B1D03">
        <w:rPr>
          <w:rFonts w:ascii="Times New Roman" w:hAnsi="Times New Roman" w:cs="Times New Roman"/>
          <w:sz w:val="28"/>
          <w:szCs w:val="28"/>
        </w:rPr>
        <w:t>ользовать</w:t>
      </w:r>
      <w:r w:rsidR="001B1D03" w:rsidRPr="00005E63">
        <w:rPr>
          <w:rFonts w:ascii="Times New Roman" w:hAnsi="Times New Roman" w:cs="Times New Roman"/>
          <w:sz w:val="28"/>
          <w:szCs w:val="28"/>
        </w:rPr>
        <w:t xml:space="preserve"> для проверки пламя</w:t>
      </w:r>
      <w:r w:rsidR="004359EA">
        <w:rPr>
          <w:rFonts w:ascii="Times New Roman" w:hAnsi="Times New Roman" w:cs="Times New Roman"/>
          <w:sz w:val="28"/>
          <w:szCs w:val="28"/>
        </w:rPr>
        <w:t>.</w:t>
      </w:r>
    </w:p>
    <w:p w:rsidR="00E25DA6" w:rsidRDefault="004359E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F721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1D03" w:rsidRPr="006E3284">
        <w:rPr>
          <w:rFonts w:ascii="Times New Roman" w:hAnsi="Times New Roman" w:cs="Times New Roman"/>
          <w:sz w:val="28"/>
          <w:szCs w:val="28"/>
        </w:rPr>
        <w:t>Первый раз установка должна быть использована без загрузки, при максимальной температуре для удаления остаточных продуктов обработки. Чтобы вывест</w:t>
      </w:r>
      <w:r w:rsidR="00A91C7F">
        <w:rPr>
          <w:rFonts w:ascii="Times New Roman" w:hAnsi="Times New Roman" w:cs="Times New Roman"/>
          <w:sz w:val="28"/>
          <w:szCs w:val="28"/>
        </w:rPr>
        <w:t>и запах изоматериала</w:t>
      </w:r>
      <w:r w:rsidR="001B1D03" w:rsidRPr="006E3284">
        <w:rPr>
          <w:rFonts w:ascii="Times New Roman" w:hAnsi="Times New Roman" w:cs="Times New Roman"/>
          <w:sz w:val="28"/>
          <w:szCs w:val="28"/>
        </w:rPr>
        <w:t xml:space="preserve"> при первом использовании нагревайте духовку </w:t>
      </w:r>
      <w:r w:rsidR="00095A31">
        <w:rPr>
          <w:rFonts w:ascii="Times New Roman" w:hAnsi="Times New Roman" w:cs="Times New Roman"/>
          <w:sz w:val="28"/>
          <w:szCs w:val="28"/>
        </w:rPr>
        <w:t>примерно в течение</w:t>
      </w:r>
      <w:r w:rsidR="001B1D03" w:rsidRPr="006E3284">
        <w:rPr>
          <w:rFonts w:ascii="Times New Roman" w:hAnsi="Times New Roman" w:cs="Times New Roman"/>
          <w:sz w:val="28"/>
          <w:szCs w:val="28"/>
        </w:rPr>
        <w:t xml:space="preserve"> часа. Закрыв дверь духовки, установите максимальный температурный режим. В процессе работы духовки образуется дым и неприятные з</w:t>
      </w:r>
      <w:r w:rsidR="00BE28CC">
        <w:rPr>
          <w:rFonts w:ascii="Times New Roman" w:hAnsi="Times New Roman" w:cs="Times New Roman"/>
          <w:sz w:val="28"/>
          <w:szCs w:val="28"/>
        </w:rPr>
        <w:t>апахи. После истечение</w:t>
      </w:r>
      <w:r w:rsidR="001B1D03" w:rsidRPr="006E3284">
        <w:rPr>
          <w:rFonts w:ascii="Times New Roman" w:hAnsi="Times New Roman" w:cs="Times New Roman"/>
          <w:sz w:val="28"/>
          <w:szCs w:val="28"/>
        </w:rPr>
        <w:t xml:space="preserve"> времени отключить духовку. Дать духовке остыть.</w:t>
      </w:r>
    </w:p>
    <w:p w:rsidR="00720BD7" w:rsidRDefault="00720BD7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6C" w:rsidRDefault="005B166C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19A" w:rsidRDefault="00F7219A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Default="005B6B2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AF" w:rsidRDefault="007B04AF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ГАЗОВОЙ ПЛИТЫ</w:t>
      </w:r>
    </w:p>
    <w:p w:rsidR="007B04AF" w:rsidRPr="00E44AF0" w:rsidRDefault="007B04AF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>
        <w:rPr>
          <w:rFonts w:ascii="Times New Roman" w:hAnsi="Times New Roman" w:cs="Times New Roman"/>
          <w:sz w:val="28"/>
          <w:szCs w:val="28"/>
        </w:rPr>
        <w:t>ами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AF" w:rsidRPr="00E44AF0" w:rsidRDefault="007B04AF" w:rsidP="007B04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BE2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="00BE2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7B04AF" w:rsidRPr="00E44AF0" w:rsidRDefault="007B04AF" w:rsidP="007B04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4AF" w:rsidRPr="00E44AF0" w:rsidRDefault="007B04AF" w:rsidP="007B04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7B04AF" w:rsidRPr="00E44AF0" w:rsidRDefault="007B04AF" w:rsidP="007B04AF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7B04AF" w:rsidRDefault="007B04AF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3172A7" w:rsidRDefault="003172A7" w:rsidP="003172A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2A7" w:rsidRPr="007B04AF" w:rsidRDefault="003172A7" w:rsidP="003172A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AF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КОМБИНИРОВАННОЙ</w:t>
      </w:r>
      <w:r w:rsidRPr="007B04AF">
        <w:rPr>
          <w:rFonts w:ascii="Times New Roman" w:hAnsi="Times New Roman" w:cs="Times New Roman"/>
          <w:sz w:val="28"/>
          <w:szCs w:val="28"/>
        </w:rPr>
        <w:t xml:space="preserve"> ДУХОВКИ</w:t>
      </w:r>
    </w:p>
    <w:p w:rsidR="003172A7" w:rsidRPr="007B04AF" w:rsidRDefault="003172A7" w:rsidP="003172A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</w:t>
      </w:r>
      <w:r w:rsidRPr="007B04AF">
        <w:rPr>
          <w:rFonts w:ascii="Times New Roman" w:eastAsia="Times New Roman" w:hAnsi="Times New Roman" w:cs="Times New Roman"/>
          <w:sz w:val="28"/>
          <w:szCs w:val="28"/>
        </w:rPr>
        <w:t>Перед началом эксплуатации необходимо предварительно нагреть камеру. Предварительный разогрев около 100ºС в течение 10 мин. существенно важен и должен осуществляться каждый раз перед началом эксплуатации.</w:t>
      </w:r>
    </w:p>
    <w:p w:rsidR="003172A7" w:rsidRPr="007B04AF" w:rsidRDefault="003172A7" w:rsidP="003172A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Pr="007B04AF">
        <w:rPr>
          <w:rFonts w:ascii="Times New Roman" w:hAnsi="Times New Roman" w:cs="Times New Roman"/>
          <w:sz w:val="28"/>
          <w:szCs w:val="28"/>
        </w:rPr>
        <w:t>Включение электрического ТЭНа жарочной камеры производится ручкой поз.5,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, расположенными в средней части пульта управления духовки (регулирование бесступенчатое) необходимо установить ручку поз.5,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 xml:space="preserve"> переключателя в положение, соответствующее требуемой температур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4AF">
        <w:rPr>
          <w:rFonts w:ascii="Times New Roman" w:hAnsi="Times New Roman" w:cs="Times New Roman"/>
          <w:sz w:val="28"/>
          <w:szCs w:val="28"/>
        </w:rPr>
        <w:t>, при этом загорается сигнальная лампа поз.4,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. При достижении заданной температуры рабочего объема жарочной камеры нагреватель автоматически отключается и лампа гаснет. При уменьшении температуры ниже заданной, нагреватель включается и цикл повторяется.</w:t>
      </w:r>
    </w:p>
    <w:p w:rsidR="00BE28CC" w:rsidRDefault="003172A7" w:rsidP="00BE28C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="00BE28CC" w:rsidRPr="00A80A90">
        <w:rPr>
          <w:rFonts w:ascii="Times New Roman" w:hAnsi="Times New Roman" w:cs="Times New Roman"/>
          <w:sz w:val="28"/>
          <w:szCs w:val="28"/>
        </w:rPr>
        <w:t>Включение нижней газовой горелки производится при открытой двери духовки. Нажать кнопку розжига</w:t>
      </w:r>
      <w:r w:rsidR="00BE28CC">
        <w:rPr>
          <w:rFonts w:ascii="Times New Roman" w:hAnsi="Times New Roman" w:cs="Times New Roman"/>
          <w:sz w:val="28"/>
          <w:szCs w:val="28"/>
        </w:rPr>
        <w:t xml:space="preserve"> (рис. 3, поз.6)</w:t>
      </w:r>
      <w:r w:rsidR="00BE28CC" w:rsidRPr="00A80A90">
        <w:rPr>
          <w:rFonts w:ascii="Times New Roman" w:hAnsi="Times New Roman" w:cs="Times New Roman"/>
          <w:sz w:val="28"/>
          <w:szCs w:val="28"/>
        </w:rPr>
        <w:t>, не отпуская ее, нажать  и повернуть против часовой стрелки ручку крана нижней горелки</w:t>
      </w:r>
      <w:r w:rsidR="00BE28CC">
        <w:rPr>
          <w:rFonts w:ascii="Times New Roman" w:hAnsi="Times New Roman" w:cs="Times New Roman"/>
          <w:sz w:val="28"/>
          <w:szCs w:val="28"/>
        </w:rPr>
        <w:t xml:space="preserve"> (рис. 3, поз.7)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на наибольшее значение, удерживать ее нажатой не менее 20-30 сек, для включения в работу термопары газового крана. Визуальный контроль розжига горелки осуществляется через отверстия в дне. Если пламя погасло необходимо повторить цикл розжига. Для того чтобы установить необходимую температуру в камере надо повернуть ручку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без нажима</w:t>
      </w:r>
      <w:r w:rsidR="00BE28CC">
        <w:rPr>
          <w:rFonts w:ascii="Times New Roman" w:hAnsi="Times New Roman" w:cs="Times New Roman"/>
          <w:sz w:val="28"/>
          <w:szCs w:val="28"/>
        </w:rPr>
        <w:t xml:space="preserve"> до нужной отметки</w:t>
      </w:r>
      <w:r w:rsidR="00A06B95">
        <w:rPr>
          <w:rFonts w:ascii="Times New Roman" w:hAnsi="Times New Roman" w:cs="Times New Roman"/>
          <w:sz w:val="28"/>
          <w:szCs w:val="28"/>
        </w:rPr>
        <w:t>. В минимальном положении (~11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0°С) ручка фиксируется. Для выхода из этого режима работы ручку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повернуть против часовой стрелки до необходимого значения. Для отключения горелки ручку газового крана повернуть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 по часовой стрелке до упора (положение «0»).</w:t>
      </w:r>
    </w:p>
    <w:p w:rsidR="003172A7" w:rsidRPr="007B04AF" w:rsidRDefault="003172A7" w:rsidP="003172A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7B04AF">
        <w:rPr>
          <w:rFonts w:ascii="Times New Roman" w:hAnsi="Times New Roman" w:cs="Times New Roman"/>
          <w:sz w:val="28"/>
          <w:szCs w:val="28"/>
        </w:rPr>
        <w:t>При выпечке для удобства можно использовать таймер. Для включения таймера нужно повернуть ручку поз.6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 xml:space="preserve"> по часовой стрелке до нужного времени выпечки, при этом загорится сигнальный индикатор поз.2 рис.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B04AF">
        <w:rPr>
          <w:rFonts w:ascii="Times New Roman" w:hAnsi="Times New Roman" w:cs="Times New Roman"/>
          <w:sz w:val="28"/>
          <w:szCs w:val="28"/>
        </w:rPr>
        <w:t>, по истечении установленного времени раздастся звонок и индикатор погаснет.</w:t>
      </w:r>
    </w:p>
    <w:p w:rsidR="003172A7" w:rsidRPr="007B04AF" w:rsidRDefault="003172A7" w:rsidP="003172A7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8.11. </w:t>
      </w:r>
      <w:r w:rsidRPr="007B04AF">
        <w:rPr>
          <w:rFonts w:ascii="Times New Roman" w:hAnsi="Times New Roman" w:cs="Times New Roman"/>
          <w:sz w:val="28"/>
          <w:szCs w:val="28"/>
        </w:rPr>
        <w:t>При выпечке не рекомендуется часто открывать дверь жарочной камеры, чтобы не охладить ее.</w:t>
      </w:r>
    </w:p>
    <w:p w:rsidR="007B04AF" w:rsidRDefault="003172A7" w:rsidP="003172A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7B04AF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нагревательные элементы духовк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933A7" w:rsidRDefault="00B933A7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66C" w:rsidRDefault="005B166C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4AF" w:rsidRPr="007B04AF" w:rsidRDefault="007B04AF" w:rsidP="007B04A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AF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ГАЗОВОЙ</w:t>
      </w:r>
      <w:r w:rsidRPr="007B04AF">
        <w:rPr>
          <w:rFonts w:ascii="Times New Roman" w:hAnsi="Times New Roman" w:cs="Times New Roman"/>
          <w:sz w:val="28"/>
          <w:szCs w:val="28"/>
        </w:rPr>
        <w:t xml:space="preserve"> ДУХОВКИ</w:t>
      </w:r>
    </w:p>
    <w:p w:rsidR="004359EA" w:rsidRPr="004359EA" w:rsidRDefault="002700D7" w:rsidP="004359E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3172A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эксплуатации </w:t>
      </w:r>
      <w:r w:rsidR="004359EA">
        <w:rPr>
          <w:rFonts w:ascii="Times New Roman" w:eastAsia="Times New Roman" w:hAnsi="Times New Roman" w:cs="Times New Roman"/>
          <w:sz w:val="28"/>
          <w:szCs w:val="28"/>
        </w:rPr>
        <w:t xml:space="preserve">духовки 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>необходимо предварительно нагреть камеру. Предварительный разогрев в течение 10</w:t>
      </w:r>
      <w:r w:rsidR="004359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4359EA" w:rsidRPr="004359E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осуществлять каждый раз перед началом эксплуатации.</w:t>
      </w:r>
    </w:p>
    <w:p w:rsidR="00BE28CC" w:rsidRDefault="002700D7" w:rsidP="00BE28C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72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8CC" w:rsidRPr="00A80A90">
        <w:rPr>
          <w:rFonts w:ascii="Times New Roman" w:hAnsi="Times New Roman" w:cs="Times New Roman"/>
          <w:sz w:val="28"/>
          <w:szCs w:val="28"/>
        </w:rPr>
        <w:t>Включение нижней газовой горелки производится при открытой двери духовки. Нажать кнопку розжига</w:t>
      </w:r>
      <w:r w:rsidR="00BE28CC">
        <w:rPr>
          <w:rFonts w:ascii="Times New Roman" w:hAnsi="Times New Roman" w:cs="Times New Roman"/>
          <w:sz w:val="28"/>
          <w:szCs w:val="28"/>
        </w:rPr>
        <w:t xml:space="preserve"> (рис. 4)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, не отпуская ее, нажать  и повернуть против часовой стрелки ручку крана нижней горелки на наибольшее значение, удерживать ее нажатой не менее 20-30 сек, для включения в работу термопары газового крана. Визуальный контроль розжига горелки осуществляется через отверстия в дне. Если пламя погасло необходимо повторить цикл розжига. Для того чтобы установить необходимую температуру в камере надо повернуть ручку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без нажима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до нужной отметки. Контроль температуры осуществляется по термомет</w:t>
      </w:r>
      <w:r w:rsidR="00A06B95">
        <w:rPr>
          <w:rFonts w:ascii="Times New Roman" w:hAnsi="Times New Roman" w:cs="Times New Roman"/>
          <w:sz w:val="28"/>
          <w:szCs w:val="28"/>
        </w:rPr>
        <w:t>ру. В минимальном положении (~11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0°С) ручка фиксируется. Для выхода из этого режима работы ручку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повернуть против часовой стрелки до необходимого значения. Для отключения горелки ручку газового крана повернуть </w:t>
      </w:r>
      <w:r w:rsidR="00BE28CC" w:rsidRPr="00A80A90">
        <w:rPr>
          <w:rFonts w:ascii="Times New Roman" w:hAnsi="Times New Roman" w:cs="Times New Roman"/>
          <w:b/>
          <w:sz w:val="28"/>
          <w:szCs w:val="28"/>
          <w:u w:val="single"/>
        </w:rPr>
        <w:t>с нажимом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  по часовой стрелке до упора (положение «0»).</w:t>
      </w:r>
    </w:p>
    <w:p w:rsidR="00BE28CC" w:rsidRDefault="002700D7" w:rsidP="00BE28C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172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Включение верхней газовой горелки производится ручкой крана верхней горелки </w:t>
      </w:r>
      <w:r w:rsidR="00BE28CC">
        <w:rPr>
          <w:rFonts w:ascii="Times New Roman" w:hAnsi="Times New Roman" w:cs="Times New Roman"/>
          <w:sz w:val="28"/>
          <w:szCs w:val="28"/>
        </w:rPr>
        <w:t>(</w:t>
      </w:r>
      <w:r w:rsidR="00BE28CC" w:rsidRPr="00A80A90">
        <w:rPr>
          <w:rFonts w:ascii="Times New Roman" w:hAnsi="Times New Roman" w:cs="Times New Roman"/>
          <w:sz w:val="28"/>
          <w:szCs w:val="28"/>
        </w:rPr>
        <w:t>рис.</w:t>
      </w:r>
      <w:r w:rsidR="00BE28CC">
        <w:rPr>
          <w:rFonts w:ascii="Times New Roman" w:hAnsi="Times New Roman" w:cs="Times New Roman"/>
          <w:sz w:val="28"/>
          <w:szCs w:val="28"/>
        </w:rPr>
        <w:t xml:space="preserve"> 4), при открытой двери духовки</w:t>
      </w:r>
      <w:r w:rsidR="00BE28CC" w:rsidRPr="00A80A90">
        <w:rPr>
          <w:rFonts w:ascii="Times New Roman" w:hAnsi="Times New Roman" w:cs="Times New Roman"/>
          <w:sz w:val="28"/>
          <w:szCs w:val="28"/>
        </w:rPr>
        <w:t>,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BE28CC" w:rsidRPr="00A80A90">
        <w:rPr>
          <w:rFonts w:ascii="Times New Roman" w:hAnsi="Times New Roman" w:cs="Times New Roman"/>
          <w:sz w:val="28"/>
          <w:szCs w:val="28"/>
        </w:rPr>
        <w:t xml:space="preserve">аналогично нижней, после предварительного нагрева камеры нижней горелкой до 150˚С и выше. После розжига верхней горелки, поверните ручку крана до отметки не превышающей температуру в камере духовки </w:t>
      </w:r>
      <w:r w:rsidR="00BE28CC">
        <w:rPr>
          <w:rFonts w:ascii="Times New Roman" w:hAnsi="Times New Roman" w:cs="Times New Roman"/>
          <w:sz w:val="28"/>
          <w:szCs w:val="28"/>
        </w:rPr>
        <w:t>более чем на 30-</w:t>
      </w:r>
      <w:r w:rsidR="00BE28CC" w:rsidRPr="00A80A90">
        <w:rPr>
          <w:rFonts w:ascii="Times New Roman" w:hAnsi="Times New Roman" w:cs="Times New Roman"/>
          <w:sz w:val="28"/>
          <w:szCs w:val="28"/>
        </w:rPr>
        <w:t>40°С</w:t>
      </w:r>
      <w:r w:rsidR="00BE28CC">
        <w:rPr>
          <w:rFonts w:ascii="Times New Roman" w:hAnsi="Times New Roman" w:cs="Times New Roman"/>
          <w:sz w:val="28"/>
          <w:szCs w:val="28"/>
        </w:rPr>
        <w:t xml:space="preserve"> </w:t>
      </w:r>
      <w:r w:rsidR="00BE28CC" w:rsidRPr="00A80A90">
        <w:rPr>
          <w:rFonts w:ascii="Times New Roman" w:hAnsi="Times New Roman" w:cs="Times New Roman"/>
          <w:sz w:val="28"/>
          <w:szCs w:val="28"/>
        </w:rPr>
        <w:t>(уточнить по терморегулятору  на панели духовки). При использовании верхней горелки нужно применять перфорированный поддон, который обеспечивает доступ кислорода к верхней горелке.</w:t>
      </w:r>
    </w:p>
    <w:p w:rsidR="004359EA" w:rsidRPr="004359EA" w:rsidRDefault="002700D7" w:rsidP="004359EA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3172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Освещение камеры производитс</w:t>
      </w:r>
      <w:r w:rsidR="004359EA">
        <w:rPr>
          <w:rFonts w:ascii="Times New Roman" w:hAnsi="Times New Roman" w:cs="Times New Roman"/>
          <w:sz w:val="28"/>
          <w:szCs w:val="28"/>
        </w:rPr>
        <w:t>я кнопкой подсветки камеры</w:t>
      </w:r>
      <w:r w:rsidR="004359EA" w:rsidRPr="004359EA">
        <w:rPr>
          <w:rFonts w:ascii="Times New Roman" w:hAnsi="Times New Roman" w:cs="Times New Roman"/>
          <w:sz w:val="28"/>
          <w:szCs w:val="28"/>
        </w:rPr>
        <w:t>.</w:t>
      </w:r>
    </w:p>
    <w:p w:rsidR="004359EA" w:rsidRPr="004359EA" w:rsidRDefault="002700D7" w:rsidP="00BE28C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821E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 xml:space="preserve">При выпечке не рекомендуется часто открывать дверь жарочной камеры, чтобы не охладить ее. </w:t>
      </w:r>
    </w:p>
    <w:p w:rsidR="004359EA" w:rsidRDefault="002700D7" w:rsidP="00435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28C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9EA" w:rsidRPr="004359EA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горелки духовки</w:t>
      </w:r>
      <w:r w:rsidR="003172A7">
        <w:rPr>
          <w:rFonts w:ascii="Times New Roman" w:hAnsi="Times New Roman" w:cs="Times New Roman"/>
          <w:sz w:val="28"/>
          <w:szCs w:val="28"/>
        </w:rPr>
        <w:t>.</w:t>
      </w:r>
    </w:p>
    <w:p w:rsidR="004359EA" w:rsidRDefault="00BE28CC" w:rsidP="004359E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CC">
        <w:rPr>
          <w:rFonts w:ascii="Times New Roman" w:hAnsi="Times New Roman" w:cs="Times New Roman"/>
          <w:sz w:val="28"/>
          <w:szCs w:val="28"/>
        </w:rPr>
        <w:t>8.19.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90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90">
        <w:rPr>
          <w:rFonts w:ascii="Times New Roman" w:hAnsi="Times New Roman" w:cs="Times New Roman"/>
          <w:b/>
          <w:sz w:val="28"/>
          <w:szCs w:val="28"/>
        </w:rPr>
        <w:t>Работа одновременно верхней и нижней горел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A80A90">
        <w:rPr>
          <w:rFonts w:ascii="Times New Roman" w:hAnsi="Times New Roman" w:cs="Times New Roman"/>
          <w:b/>
          <w:sz w:val="28"/>
          <w:szCs w:val="28"/>
        </w:rPr>
        <w:t xml:space="preserve"> недопустим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0A90">
        <w:rPr>
          <w:rFonts w:ascii="Times New Roman" w:hAnsi="Times New Roman" w:cs="Times New Roman"/>
          <w:b/>
          <w:sz w:val="28"/>
          <w:szCs w:val="28"/>
        </w:rPr>
        <w:t>.</w:t>
      </w:r>
    </w:p>
    <w:p w:rsidR="0006544E" w:rsidRDefault="0006544E" w:rsidP="004359E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90">
        <w:rPr>
          <w:rFonts w:ascii="Times New Roman" w:hAnsi="Times New Roman" w:cs="Times New Roman"/>
          <w:sz w:val="28"/>
          <w:szCs w:val="28"/>
        </w:rPr>
        <w:t>ПОРЯДОК РАБОТЫ ЭЛЕКТРИЧЕСКОЙ ДУХОВКИ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8.20. </w:t>
      </w:r>
      <w:r w:rsidRPr="00A80A90">
        <w:rPr>
          <w:rFonts w:ascii="Times New Roman" w:eastAsia="Times New Roman" w:hAnsi="Times New Roman" w:cs="Times New Roman"/>
          <w:sz w:val="28"/>
          <w:szCs w:val="28"/>
        </w:rPr>
        <w:t>Перед началом эксплуатации необходимо предварительно нагреть камеру. Предварительный разогрев около 100ºС в течение 10 мин. существенно важен и должен осуществляться каждый раз перед началом эксплуатации.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8.21. </w:t>
      </w:r>
      <w:r w:rsidRPr="00A80A90">
        <w:rPr>
          <w:rFonts w:ascii="Times New Roman" w:hAnsi="Times New Roman" w:cs="Times New Roman"/>
          <w:sz w:val="28"/>
          <w:szCs w:val="28"/>
        </w:rPr>
        <w:t xml:space="preserve">Включение верхних и нижних нагревателей жарочной камеры производится двумя соответствующими ручками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A90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Pr="00A80A90">
        <w:rPr>
          <w:rFonts w:ascii="Times New Roman" w:hAnsi="Times New Roman" w:cs="Times New Roman"/>
          <w:sz w:val="28"/>
          <w:szCs w:val="28"/>
        </w:rPr>
        <w:t>, расположенными в средней части пульта управления электроплиты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90">
        <w:rPr>
          <w:rFonts w:ascii="Times New Roman" w:hAnsi="Times New Roman" w:cs="Times New Roman"/>
          <w:sz w:val="28"/>
          <w:szCs w:val="28"/>
        </w:rPr>
        <w:t>(регулирование бесступенчатое).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8.22. </w:t>
      </w:r>
      <w:r w:rsidRPr="00A80A90">
        <w:rPr>
          <w:rFonts w:ascii="Times New Roman" w:hAnsi="Times New Roman" w:cs="Times New Roman"/>
          <w:sz w:val="28"/>
          <w:szCs w:val="28"/>
        </w:rPr>
        <w:t>Для включения духовки необходимо установить ручку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90">
        <w:rPr>
          <w:rFonts w:ascii="Times New Roman" w:hAnsi="Times New Roman" w:cs="Times New Roman"/>
          <w:sz w:val="28"/>
          <w:szCs w:val="28"/>
        </w:rPr>
        <w:t xml:space="preserve">(ручки)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A90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Pr="00A80A90">
        <w:rPr>
          <w:rFonts w:ascii="Times New Roman" w:hAnsi="Times New Roman" w:cs="Times New Roman"/>
          <w:sz w:val="28"/>
          <w:szCs w:val="28"/>
        </w:rPr>
        <w:t xml:space="preserve"> переключателя в положение, соответствующее требуемой температуры, при этом загорается соответствующая сигнальная лампа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A90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Pr="00A80A90">
        <w:rPr>
          <w:rFonts w:ascii="Times New Roman" w:hAnsi="Times New Roman" w:cs="Times New Roman"/>
          <w:sz w:val="28"/>
          <w:szCs w:val="28"/>
        </w:rPr>
        <w:t>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8.23. </w:t>
      </w:r>
      <w:r w:rsidRPr="00A80A90">
        <w:rPr>
          <w:rFonts w:ascii="Times New Roman" w:hAnsi="Times New Roman" w:cs="Times New Roman"/>
          <w:sz w:val="28"/>
          <w:szCs w:val="28"/>
        </w:rPr>
        <w:t>При достижении заданной температуры рабочего объема жарочной камеры нагреватели автоматически отключаются и лампы гаснут. При уменьшении температуры ниже заданной, нагреватели включаются и циклы повторяются.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8.24. </w:t>
      </w:r>
      <w:r w:rsidRPr="00A80A90">
        <w:rPr>
          <w:rFonts w:ascii="Times New Roman" w:hAnsi="Times New Roman" w:cs="Times New Roman"/>
          <w:sz w:val="28"/>
          <w:szCs w:val="28"/>
        </w:rPr>
        <w:t xml:space="preserve">При выпечке для удобства можно использовать таймер. Для включения таймера нужно повернуть ручку управления таймера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A90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5)</w:t>
      </w:r>
      <w:r w:rsidRPr="00A80A90">
        <w:rPr>
          <w:rFonts w:ascii="Times New Roman" w:hAnsi="Times New Roman" w:cs="Times New Roman"/>
          <w:sz w:val="28"/>
          <w:szCs w:val="28"/>
        </w:rPr>
        <w:t xml:space="preserve"> по часовой стрелке до нужного времени выпечки, при этом загорится лампа сигнализатор включения таймера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0A90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5)</w:t>
      </w:r>
      <w:r w:rsidRPr="00A80A90">
        <w:rPr>
          <w:rFonts w:ascii="Times New Roman" w:hAnsi="Times New Roman" w:cs="Times New Roman"/>
          <w:sz w:val="28"/>
          <w:szCs w:val="28"/>
        </w:rPr>
        <w:t xml:space="preserve">, по истечении установленного времени раздастся  звонок, и лампа сигнализатор погаснет, ТЭНы при этом останутся включенными. 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8.25. </w:t>
      </w:r>
      <w:r w:rsidRPr="00A80A90">
        <w:rPr>
          <w:rFonts w:ascii="Times New Roman" w:hAnsi="Times New Roman" w:cs="Times New Roman"/>
          <w:sz w:val="28"/>
          <w:szCs w:val="28"/>
        </w:rPr>
        <w:t>При выпечке не рекомендуется часто открывать дверь жарочной камеры, чтобы не охладить ее.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8.26. </w:t>
      </w:r>
      <w:r w:rsidRPr="00A80A90">
        <w:rPr>
          <w:rFonts w:ascii="Times New Roman" w:hAnsi="Times New Roman" w:cs="Times New Roman"/>
          <w:sz w:val="28"/>
          <w:szCs w:val="28"/>
        </w:rPr>
        <w:t>По окончании приготовления пищи необходимо выключить все нагревательные элементы духовки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4E" w:rsidRPr="00A80A90" w:rsidRDefault="0006544E" w:rsidP="0006544E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8.27. Внимание!!! Т</w:t>
      </w:r>
      <w:r w:rsidRPr="00A80A90">
        <w:rPr>
          <w:rFonts w:ascii="Times New Roman" w:eastAsia="Times New Roman" w:hAnsi="Times New Roman" w:cs="Times New Roman"/>
          <w:b/>
          <w:sz w:val="28"/>
          <w:szCs w:val="28"/>
        </w:rPr>
        <w:t>аймер издаёт только звуковой сигнал</w:t>
      </w:r>
      <w:r w:rsidRPr="00A80A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0A90">
        <w:rPr>
          <w:rFonts w:ascii="Times New Roman" w:eastAsia="Times New Roman" w:hAnsi="Times New Roman" w:cs="Times New Roman"/>
          <w:b/>
          <w:sz w:val="28"/>
          <w:szCs w:val="28"/>
        </w:rPr>
        <w:t>при этом нагрев духовки не отключается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E28CC" w:rsidRPr="00BE28CC" w:rsidRDefault="00BE28CC" w:rsidP="00435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</w:t>
      </w:r>
      <w:r w:rsidR="00D3444F">
        <w:rPr>
          <w:rFonts w:ascii="Times New Roman" w:eastAsia="Times New Roman" w:hAnsi="Times New Roman"/>
          <w:sz w:val="28"/>
          <w:szCs w:val="28"/>
        </w:rPr>
        <w:t xml:space="preserve">, электроснабжения и </w:t>
      </w:r>
      <w:r w:rsidR="00AA4BB6">
        <w:rPr>
          <w:rFonts w:ascii="Times New Roman" w:eastAsia="Times New Roman" w:hAnsi="Times New Roman"/>
          <w:sz w:val="28"/>
          <w:szCs w:val="28"/>
        </w:rPr>
        <w:t>заземлении</w:t>
      </w:r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E4150D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Default="00472FFB" w:rsidP="00F045CE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D3444F" w:rsidRDefault="00D3444F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5204">
        <w:rPr>
          <w:rFonts w:ascii="Times New Roman" w:hAnsi="Times New Roman" w:cs="Times New Roman"/>
          <w:sz w:val="28"/>
          <w:szCs w:val="28"/>
        </w:rPr>
        <w:t>Внешние части и поверхности из нержавеющей стали, а также резиновые уплотнители очищать губкой, смоченной в растворе теплой воды с нейтральным мылом, затем ополоснут</w:t>
      </w:r>
      <w:r w:rsidR="002C20CA">
        <w:rPr>
          <w:rFonts w:ascii="Times New Roman" w:hAnsi="Times New Roman" w:cs="Times New Roman"/>
          <w:sz w:val="28"/>
          <w:szCs w:val="28"/>
        </w:rPr>
        <w:t>ь и вытереть насухо. Трудноудаляе</w:t>
      </w:r>
      <w:r w:rsidRPr="00995204">
        <w:rPr>
          <w:rFonts w:ascii="Times New Roman" w:hAnsi="Times New Roman" w:cs="Times New Roman"/>
          <w:sz w:val="28"/>
          <w:szCs w:val="28"/>
        </w:rPr>
        <w:t>мые пятна очищайте специальными средствами по уходу за нержавеющей сталью. Для очистки внутренних с</w:t>
      </w:r>
      <w:r>
        <w:rPr>
          <w:rFonts w:ascii="Times New Roman" w:hAnsi="Times New Roman" w:cs="Times New Roman"/>
          <w:sz w:val="28"/>
          <w:szCs w:val="28"/>
        </w:rPr>
        <w:t>тенок камеры надо вынуть</w:t>
      </w:r>
      <w:r w:rsidR="00C8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поддон</w:t>
      </w:r>
      <w:r w:rsidRPr="00995204">
        <w:rPr>
          <w:rFonts w:ascii="Times New Roman" w:hAnsi="Times New Roman" w:cs="Times New Roman"/>
          <w:sz w:val="28"/>
          <w:szCs w:val="28"/>
        </w:rPr>
        <w:t xml:space="preserve"> и снять направляющие </w:t>
      </w:r>
      <w:r>
        <w:rPr>
          <w:rFonts w:ascii="Times New Roman" w:hAnsi="Times New Roman" w:cs="Times New Roman"/>
          <w:sz w:val="28"/>
          <w:szCs w:val="28"/>
        </w:rPr>
        <w:t>движением вверх</w:t>
      </w:r>
      <w:r w:rsidRPr="00995204">
        <w:rPr>
          <w:rFonts w:ascii="Times New Roman" w:hAnsi="Times New Roman" w:cs="Times New Roman"/>
          <w:sz w:val="28"/>
          <w:szCs w:val="28"/>
        </w:rPr>
        <w:t>. Не используйте абразивные порошки и средства, содержащие агрессивные средства.</w:t>
      </w:r>
    </w:p>
    <w:p w:rsidR="00D3444F" w:rsidRDefault="00D3444F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9B2">
        <w:rPr>
          <w:rFonts w:ascii="Times New Roman" w:hAnsi="Times New Roman" w:cs="Times New Roman"/>
          <w:sz w:val="28"/>
          <w:szCs w:val="28"/>
        </w:rPr>
        <w:t>Стекло дверцы очищайте губкой с неабразивным моющим средством, затем протрите мягкой тканью.</w:t>
      </w:r>
    </w:p>
    <w:p w:rsidR="00D3444F" w:rsidRDefault="00D3444F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Для замены ламп подсветки (поз.5 рис.2</w:t>
      </w:r>
      <w:r w:rsidRPr="00995204">
        <w:rPr>
          <w:rFonts w:ascii="Times New Roman" w:hAnsi="Times New Roman" w:cs="Times New Roman"/>
          <w:sz w:val="28"/>
          <w:szCs w:val="28"/>
        </w:rPr>
        <w:t>)</w:t>
      </w:r>
      <w:r w:rsidRPr="0022200A">
        <w:rPr>
          <w:rFonts w:ascii="Times New Roman" w:hAnsi="Times New Roman" w:cs="Times New Roman"/>
          <w:sz w:val="28"/>
          <w:szCs w:val="28"/>
        </w:rPr>
        <w:t xml:space="preserve"> необходимо вывернуть </w:t>
      </w:r>
      <w:r w:rsidRPr="0022200A">
        <w:rPr>
          <w:rFonts w:ascii="Times New Roman" w:hAnsi="Times New Roman" w:cs="Times New Roman"/>
          <w:sz w:val="28"/>
          <w:szCs w:val="28"/>
        </w:rPr>
        <w:lastRenderedPageBreak/>
        <w:t>стеклянную крышку с держателя лампы. Выверн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22200A">
        <w:rPr>
          <w:rFonts w:ascii="Times New Roman" w:hAnsi="Times New Roman" w:cs="Times New Roman"/>
          <w:sz w:val="28"/>
          <w:szCs w:val="28"/>
        </w:rPr>
        <w:t xml:space="preserve"> лампу и замените ее новой лампой мощностью 15Вт, тип Е14. </w:t>
      </w:r>
      <w:r>
        <w:rPr>
          <w:rFonts w:ascii="Times New Roman" w:hAnsi="Times New Roman" w:cs="Times New Roman"/>
          <w:sz w:val="28"/>
          <w:szCs w:val="28"/>
        </w:rPr>
        <w:t>Завернуть</w:t>
      </w:r>
      <w:r w:rsidRPr="0022200A">
        <w:rPr>
          <w:rFonts w:ascii="Times New Roman" w:hAnsi="Times New Roman" w:cs="Times New Roman"/>
          <w:sz w:val="28"/>
          <w:szCs w:val="28"/>
        </w:rPr>
        <w:t xml:space="preserve"> обратно стеклянную крышку.</w:t>
      </w:r>
    </w:p>
    <w:p w:rsidR="00D3444F" w:rsidRPr="005F664F" w:rsidRDefault="00D3444F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623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284">
        <w:rPr>
          <w:rFonts w:ascii="Times New Roman" w:hAnsi="Times New Roman" w:cs="Times New Roman"/>
          <w:sz w:val="28"/>
          <w:szCs w:val="28"/>
        </w:rPr>
        <w:t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</w:t>
      </w:r>
    </w:p>
    <w:p w:rsidR="002621AC" w:rsidRDefault="00673A2D" w:rsidP="00F045CE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162366">
        <w:rPr>
          <w:rFonts w:ascii="Times New Roman" w:hAnsi="Times New Roman" w:cs="Times New Roman"/>
          <w:sz w:val="28"/>
          <w:szCs w:val="28"/>
        </w:rPr>
        <w:t>9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6D1747" w:rsidRDefault="006D1747" w:rsidP="006D1747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621AC" w:rsidRPr="005F664F" w:rsidRDefault="00F34F0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932" w:rsidRPr="00D92266" w:rsidRDefault="00FE6932" w:rsidP="00FE6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FE6932" w:rsidRDefault="00FE6932" w:rsidP="00FE693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6932" w:rsidRPr="005F664F" w:rsidRDefault="00FE6932" w:rsidP="00FE6932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3969"/>
      </w:tblGrid>
      <w:tr w:rsidR="00342753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73730F" w:rsidRDefault="00342753" w:rsidP="00D95B2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неисправности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73730F" w:rsidRDefault="00342753" w:rsidP="00D95B2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Вероятная причина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73730F" w:rsidRDefault="00342753" w:rsidP="00D95B2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3730F">
              <w:rPr>
                <w:rFonts w:ascii="Times New Roman" w:hAnsi="Times New Roman" w:cs="Times New Roman"/>
                <w:b/>
                <w:sz w:val="24"/>
                <w:szCs w:val="28"/>
              </w:rPr>
              <w:t>Методы устранения</w:t>
            </w:r>
          </w:p>
        </w:tc>
      </w:tr>
      <w:tr w:rsidR="00342753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E7365" w:rsidRDefault="004C2C02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BE5835"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 поджигаются </w:t>
            </w: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горел</w:t>
            </w:r>
            <w:r w:rsidR="00BE5835" w:rsidRPr="00AE7365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r w:rsidR="00D95B2E"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 плиты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E7365" w:rsidRDefault="00BE5835" w:rsidP="00D95B2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 </w:t>
            </w:r>
            <w:r w:rsidR="004C2C02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Нет 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подачи газа</w:t>
            </w:r>
          </w:p>
          <w:p w:rsidR="00BE5835" w:rsidRPr="00AE7365" w:rsidRDefault="00BE5835" w:rsidP="00D95B2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Малое давление газа в </w:t>
            </w:r>
            <w:r w:rsidR="00AA4BB6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сети/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баллоне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E7365" w:rsidRDefault="00BE5835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Включить подачу газа</w:t>
            </w:r>
          </w:p>
          <w:p w:rsidR="00BE5835" w:rsidRPr="00AE7365" w:rsidRDefault="00BE5835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8E4DAB" w:rsidRPr="00AE7365">
              <w:rPr>
                <w:rFonts w:ascii="Times New Roman" w:hAnsi="Times New Roman" w:cs="Times New Roman"/>
                <w:sz w:val="24"/>
                <w:szCs w:val="28"/>
              </w:rPr>
              <w:t>Обратитесь в газоснабжающую службу</w:t>
            </w:r>
            <w:r w:rsidR="008E4DAB"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AE7365">
              <w:rPr>
                <w:rFonts w:ascii="Times New Roman" w:eastAsia="Times New Roman" w:hAnsi="Times New Roman" w:cs="Times New Roman"/>
                <w:sz w:val="24"/>
                <w:szCs w:val="28"/>
              </w:rPr>
              <w:t>Заменить баллон с газом на полностью заправленный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 работает подсветка в духовке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1.Перегорела лампочка.</w:t>
            </w:r>
          </w:p>
          <w:p w:rsidR="00D95B2E" w:rsidRPr="00AE7365" w:rsidRDefault="00D95B2E" w:rsidP="00D95B2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2.Не исправна кнопка подсветки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Заменить лампочку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Заменить кнопку подсветки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Недостаточная температура в камере духовки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Неисправен кран с регулятором температуры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 xml:space="preserve">2. Горелка не подожжена 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Нет подачи газа</w:t>
            </w:r>
          </w:p>
          <w:p w:rsidR="00AE7365" w:rsidRPr="00AE7365" w:rsidRDefault="00AE7365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4. Перегорел ТЭН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Заменить газовый кран.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Поджечь горелку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Включить подачу газа</w:t>
            </w:r>
          </w:p>
          <w:p w:rsidR="00AE7365" w:rsidRPr="00AE7365" w:rsidRDefault="00AE7365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4. Заменить ТЭН</w:t>
            </w:r>
          </w:p>
        </w:tc>
      </w:tr>
      <w:tr w:rsidR="00D95B2E" w:rsidRPr="00AE7365" w:rsidTr="00D95B2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Нет поджога горелки духовки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Нет подключения к электросети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Недостаточное время удерживается нажатой ручка подачи газа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Неисправен блок розжига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1. Подключить духовку к электросети.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2. Выполнить розжиг согласно данному руководству.</w:t>
            </w:r>
          </w:p>
          <w:p w:rsidR="00D95B2E" w:rsidRPr="00AE7365" w:rsidRDefault="00D95B2E" w:rsidP="00D95B2E">
            <w:pPr>
              <w:pStyle w:val="af2"/>
              <w:rPr>
                <w:rFonts w:ascii="Times New Roman" w:hAnsi="Times New Roman" w:cs="Times New Roman"/>
                <w:sz w:val="24"/>
                <w:szCs w:val="28"/>
              </w:rPr>
            </w:pPr>
            <w:r w:rsidRPr="00AE7365">
              <w:rPr>
                <w:rFonts w:ascii="Times New Roman" w:hAnsi="Times New Roman" w:cs="Times New Roman"/>
                <w:sz w:val="24"/>
                <w:szCs w:val="28"/>
              </w:rPr>
              <w:t>3. Заменить блок</w:t>
            </w:r>
          </w:p>
        </w:tc>
      </w:tr>
    </w:tbl>
    <w:p w:rsidR="00821E8B" w:rsidRDefault="00821E8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E8B" w:rsidRDefault="00821E8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lastRenderedPageBreak/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FE4" w:rsidRDefault="00D37F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Default="00673A2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</w:t>
      </w:r>
      <w:r>
        <w:rPr>
          <w:rFonts w:ascii="Times New Roman" w:hAnsi="Times New Roman" w:cs="Times New Roman"/>
          <w:sz w:val="28"/>
          <w:szCs w:val="28"/>
        </w:rPr>
        <w:t>лючением чугунных комплектующих, горелки газовой и электронагревательных элементов</w:t>
      </w:r>
      <w:r w:rsidRPr="003F4C92">
        <w:rPr>
          <w:rFonts w:ascii="Times New Roman" w:hAnsi="Times New Roman" w:cs="Times New Roman"/>
          <w:sz w:val="28"/>
          <w:szCs w:val="28"/>
        </w:rPr>
        <w:t xml:space="preserve"> на которые устанавливается гарантийный срок 3 (три) календарных месяца</w:t>
      </w:r>
      <w:r>
        <w:rPr>
          <w:rFonts w:ascii="Times New Roman" w:hAnsi="Times New Roman" w:cs="Times New Roman"/>
          <w:sz w:val="28"/>
          <w:szCs w:val="28"/>
        </w:rPr>
        <w:t>, на блоки шарниров 6 (шесть) календарных месяцев</w:t>
      </w:r>
      <w:r w:rsidRPr="003F4C92">
        <w:rPr>
          <w:rFonts w:ascii="Times New Roman" w:hAnsi="Times New Roman" w:cs="Times New Roman"/>
          <w:sz w:val="28"/>
          <w:szCs w:val="28"/>
        </w:rPr>
        <w:t>. Гарантийный срок хранения изделия 6 (шесть) месяцев.</w:t>
      </w: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Гарантия не распространяется на с</w:t>
      </w:r>
      <w:r w:rsidR="00FB5260">
        <w:rPr>
          <w:rFonts w:ascii="Times New Roman" w:hAnsi="Times New Roman" w:cs="Times New Roman"/>
          <w:sz w:val="28"/>
          <w:szCs w:val="28"/>
        </w:rPr>
        <w:t xml:space="preserve">ледующие комплектующие товара: стекло </w:t>
      </w:r>
      <w:r w:rsidRPr="003F4C92">
        <w:rPr>
          <w:rFonts w:ascii="Times New Roman" w:hAnsi="Times New Roman" w:cs="Times New Roman"/>
          <w:sz w:val="28"/>
          <w:szCs w:val="28"/>
        </w:rPr>
        <w:t>закаленное, ламп</w:t>
      </w:r>
      <w:r>
        <w:rPr>
          <w:rFonts w:ascii="Times New Roman" w:hAnsi="Times New Roman" w:cs="Times New Roman"/>
          <w:sz w:val="28"/>
          <w:szCs w:val="28"/>
        </w:rPr>
        <w:t>ы накаливания,</w:t>
      </w:r>
      <w:r w:rsidR="00B93C96">
        <w:rPr>
          <w:rFonts w:ascii="Times New Roman" w:hAnsi="Times New Roman" w:cs="Times New Roman"/>
          <w:sz w:val="28"/>
          <w:szCs w:val="28"/>
        </w:rPr>
        <w:t xml:space="preserve"> сигнальные индикаторы,</w:t>
      </w:r>
      <w:r>
        <w:rPr>
          <w:rFonts w:ascii="Times New Roman" w:hAnsi="Times New Roman" w:cs="Times New Roman"/>
          <w:sz w:val="28"/>
          <w:szCs w:val="28"/>
        </w:rPr>
        <w:t xml:space="preserve"> плавкие вставки, противни</w:t>
      </w:r>
      <w:r w:rsidRPr="003F4C92">
        <w:rPr>
          <w:rFonts w:ascii="Times New Roman" w:hAnsi="Times New Roman" w:cs="Times New Roman"/>
          <w:sz w:val="28"/>
          <w:szCs w:val="28"/>
        </w:rPr>
        <w:t>.</w:t>
      </w:r>
    </w:p>
    <w:p w:rsidR="00C22127" w:rsidRPr="003F4C92" w:rsidRDefault="00C22127" w:rsidP="00C22127">
      <w:pPr>
        <w:pStyle w:val="af"/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 ;</w:t>
      </w:r>
    </w:p>
    <w:p w:rsidR="00C22127" w:rsidRPr="003F4C92" w:rsidRDefault="00C22127" w:rsidP="00C22127">
      <w:pPr>
        <w:tabs>
          <w:tab w:val="left" w:pos="252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механического повреждения изделия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 не</w:t>
      </w:r>
      <w:r w:rsidRPr="003F4C9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3F4C92">
        <w:rPr>
          <w:rFonts w:ascii="Times New Roman" w:hAnsi="Times New Roman" w:cs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 Претензии по качеству изделия предъявляются продавцу товара в </w:t>
      </w:r>
      <w:r w:rsidRPr="003F4C92">
        <w:rPr>
          <w:rFonts w:ascii="Times New Roman" w:hAnsi="Times New Roman" w:cs="Times New Roman"/>
          <w:sz w:val="28"/>
          <w:szCs w:val="28"/>
        </w:rPr>
        <w:lastRenderedPageBreak/>
        <w:t>течение гарантийного срока.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92">
        <w:rPr>
          <w:rFonts w:ascii="Times New Roman" w:hAnsi="Times New Roman" w:cs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92">
        <w:rPr>
          <w:rFonts w:ascii="Times New Roman" w:hAnsi="Times New Roman" w:cs="Times New Roman"/>
          <w:b/>
          <w:sz w:val="28"/>
          <w:szCs w:val="28"/>
        </w:rPr>
        <w:t>К рекламации следует приложить: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C22127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3F4C9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C92">
        <w:rPr>
          <w:rFonts w:ascii="Times New Roman" w:hAnsi="Times New Roman" w:cs="Times New Roman"/>
          <w:i/>
          <w:sz w:val="28"/>
          <w:szCs w:val="28"/>
        </w:rPr>
        <w:t>акт о поломке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22127" w:rsidRPr="003F4C92" w:rsidRDefault="00C22127" w:rsidP="00C22127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заполненный акт ввода в эксплуатацию </w:t>
      </w:r>
      <w:r w:rsidRPr="003F4C92">
        <w:rPr>
          <w:rFonts w:ascii="Times New Roman" w:hAnsi="Times New Roman" w:cs="Times New Roman"/>
          <w:i/>
          <w:sz w:val="28"/>
          <w:szCs w:val="28"/>
        </w:rPr>
        <w:t>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3F4C92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3F4C92">
        <w:rPr>
          <w:rFonts w:ascii="Times New Roman" w:hAnsi="Times New Roman" w:cs="Times New Roman"/>
          <w:sz w:val="28"/>
          <w:szCs w:val="28"/>
        </w:rPr>
        <w:t>.</w:t>
      </w:r>
    </w:p>
    <w:p w:rsidR="00C22127" w:rsidRPr="003F4C92" w:rsidRDefault="00C22127" w:rsidP="00C22127">
      <w:pPr>
        <w:numPr>
          <w:ilvl w:val="1"/>
          <w:numId w:val="11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F4C92">
        <w:rPr>
          <w:rFonts w:ascii="Times New Roman" w:hAnsi="Times New Roman" w:cs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3F4C92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3F4C92">
        <w:rPr>
          <w:rFonts w:ascii="Times New Roman" w:hAnsi="Times New Roman" w:cs="Times New Roman"/>
          <w:sz w:val="28"/>
          <w:szCs w:val="28"/>
        </w:rPr>
        <w:t>.</w:t>
      </w:r>
    </w:p>
    <w:p w:rsidR="00882D6D" w:rsidRPr="005F664F" w:rsidRDefault="00882D6D" w:rsidP="00F045CE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13.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63B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D66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77122" w:rsidRDefault="00F77122" w:rsidP="00F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для комбинированной духовки</w:t>
      </w:r>
    </w:p>
    <w:p w:rsidR="004F0CA6" w:rsidRPr="00D40CAC" w:rsidRDefault="004F0CA6" w:rsidP="004F0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0C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550298"/>
            <wp:effectExtent l="0" t="0" r="3175" b="0"/>
            <wp:docPr id="1" name="Рисунок 1" descr="C:\Users\konstr\Desktop\схема духовка ком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r\Desktop\схема духовка комб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  <w:gridCol w:w="1134"/>
      </w:tblGrid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</w:p>
        </w:tc>
        <w:tc>
          <w:tcPr>
            <w:tcW w:w="5811" w:type="dxa"/>
          </w:tcPr>
          <w:p w:rsidR="004F0CA6" w:rsidRPr="00D40CAC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Евровилка угловая 16А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X2</w:t>
            </w:r>
          </w:p>
        </w:tc>
        <w:tc>
          <w:tcPr>
            <w:tcW w:w="5811" w:type="dxa"/>
          </w:tcPr>
          <w:p w:rsidR="004F0CA6" w:rsidRPr="00D40CAC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Клеммник ТВ25-04(25а/4)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377B71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XD3</w:t>
            </w:r>
          </w:p>
        </w:tc>
        <w:tc>
          <w:tcPr>
            <w:tcW w:w="5811" w:type="dxa"/>
          </w:tcPr>
          <w:p w:rsidR="004F0CA6" w:rsidRPr="00EE2F3E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Сигнальный индикатор 43В 230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Т120с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XD2</w:t>
            </w:r>
          </w:p>
        </w:tc>
        <w:tc>
          <w:tcPr>
            <w:tcW w:w="5811" w:type="dxa"/>
          </w:tcPr>
          <w:p w:rsidR="004F0CA6" w:rsidRPr="00D40CAC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со стеклом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CAC">
              <w:rPr>
                <w:rFonts w:ascii="Times New Roman" w:hAnsi="Times New Roman" w:cs="Times New Roman"/>
                <w:sz w:val="28"/>
                <w:szCs w:val="28"/>
              </w:rPr>
              <w:t xml:space="preserve"> 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RST1</w:t>
            </w:r>
          </w:p>
        </w:tc>
        <w:tc>
          <w:tcPr>
            <w:tcW w:w="5811" w:type="dxa"/>
          </w:tcPr>
          <w:p w:rsidR="004F0CA6" w:rsidRPr="00D40CAC" w:rsidRDefault="00735BA5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Терморегулятор</w:t>
            </w:r>
            <w:r w:rsidRPr="00E3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RST-320S</w:t>
            </w:r>
            <w:r w:rsidRPr="00E3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50S-320C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RST2</w:t>
            </w:r>
          </w:p>
        </w:tc>
        <w:tc>
          <w:tcPr>
            <w:tcW w:w="5811" w:type="dxa"/>
          </w:tcPr>
          <w:p w:rsidR="004F0CA6" w:rsidRPr="00D40CAC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Таймер 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5811" w:type="dxa"/>
          </w:tcPr>
          <w:p w:rsidR="004F0CA6" w:rsidRPr="00D40CAC" w:rsidRDefault="00735BA5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розжига 1530-2-34 230/240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528F1">
              <w:rPr>
                <w:rFonts w:ascii="Times New Roman" w:hAnsi="Times New Roman" w:cs="Times New Roman"/>
                <w:sz w:val="28"/>
                <w:szCs w:val="28"/>
              </w:rPr>
              <w:t xml:space="preserve"> 50/60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Hz</w:t>
            </w:r>
            <w:r w:rsidRPr="00E528F1">
              <w:rPr>
                <w:rFonts w:ascii="Times New Roman" w:hAnsi="Times New Roman" w:cs="Times New Roman"/>
                <w:sz w:val="28"/>
                <w:szCs w:val="28"/>
              </w:rPr>
              <w:t xml:space="preserve"> 0,6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G2</w:t>
            </w:r>
          </w:p>
        </w:tc>
        <w:tc>
          <w:tcPr>
            <w:tcW w:w="5811" w:type="dxa"/>
          </w:tcPr>
          <w:p w:rsidR="004F0CA6" w:rsidRPr="00D40CAC" w:rsidRDefault="00735BA5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розжига 0812(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L=1000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мм)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CA6" w:rsidRPr="00D40CAC" w:rsidTr="00932F3A">
        <w:tc>
          <w:tcPr>
            <w:tcW w:w="2268" w:type="dxa"/>
          </w:tcPr>
          <w:p w:rsidR="004F0CA6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SA1</w:t>
            </w:r>
          </w:p>
        </w:tc>
        <w:tc>
          <w:tcPr>
            <w:tcW w:w="5811" w:type="dxa"/>
          </w:tcPr>
          <w:p w:rsidR="004F0CA6" w:rsidRPr="00D40CAC" w:rsidRDefault="004F0CA6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 кнопочный ПКн501-1-3</w:t>
            </w:r>
          </w:p>
        </w:tc>
        <w:tc>
          <w:tcPr>
            <w:tcW w:w="1134" w:type="dxa"/>
          </w:tcPr>
          <w:p w:rsidR="004F0CA6" w:rsidRPr="00D40CAC" w:rsidRDefault="004F0CA6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A5" w:rsidRPr="00D40CAC" w:rsidTr="00932F3A">
        <w:tc>
          <w:tcPr>
            <w:tcW w:w="2268" w:type="dxa"/>
          </w:tcPr>
          <w:p w:rsidR="00735BA5" w:rsidRDefault="00735BA5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SA2</w:t>
            </w:r>
          </w:p>
        </w:tc>
        <w:tc>
          <w:tcPr>
            <w:tcW w:w="5811" w:type="dxa"/>
          </w:tcPr>
          <w:p w:rsidR="00735BA5" w:rsidRPr="00B45387" w:rsidRDefault="00735BA5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 антивандальная 3А 220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М19х1</w:t>
            </w:r>
          </w:p>
        </w:tc>
        <w:tc>
          <w:tcPr>
            <w:tcW w:w="1134" w:type="dxa"/>
          </w:tcPr>
          <w:p w:rsidR="00735BA5" w:rsidRPr="00D40CAC" w:rsidRDefault="00735BA5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A5" w:rsidRPr="00D40CAC" w:rsidTr="00932F3A">
        <w:tc>
          <w:tcPr>
            <w:tcW w:w="2268" w:type="dxa"/>
          </w:tcPr>
          <w:p w:rsidR="00735BA5" w:rsidRPr="00D40CAC" w:rsidRDefault="00735BA5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</w:p>
        </w:tc>
        <w:tc>
          <w:tcPr>
            <w:tcW w:w="5811" w:type="dxa"/>
          </w:tcPr>
          <w:p w:rsidR="00735BA5" w:rsidRPr="00D40CAC" w:rsidRDefault="00735BA5" w:rsidP="00932F3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А7,4 1,5К220</w:t>
            </w:r>
          </w:p>
        </w:tc>
        <w:tc>
          <w:tcPr>
            <w:tcW w:w="1134" w:type="dxa"/>
          </w:tcPr>
          <w:p w:rsidR="00735BA5" w:rsidRPr="00D40CAC" w:rsidRDefault="00735BA5" w:rsidP="00932F3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0CA6" w:rsidRDefault="004F0CA6" w:rsidP="004F0C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4F0CA6" w:rsidRDefault="004F0CA6" w:rsidP="006273F7">
      <w:pPr>
        <w:rPr>
          <w:rFonts w:ascii="Times New Roman" w:hAnsi="Times New Roman" w:cs="Times New Roman"/>
          <w:sz w:val="28"/>
          <w:szCs w:val="28"/>
        </w:rPr>
      </w:pPr>
    </w:p>
    <w:p w:rsidR="00807F5D" w:rsidRDefault="00807F5D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D663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5A44" w:rsidRDefault="00F77122" w:rsidP="00F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для газовой духовки</w:t>
      </w:r>
    </w:p>
    <w:p w:rsidR="00ED663B" w:rsidRDefault="00ED663B" w:rsidP="00ED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5A44" w:rsidRDefault="00E15DE9" w:rsidP="00ED66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17135" cy="6264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626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C22127" w:rsidRDefault="00C22127" w:rsidP="0006544E">
      <w:pPr>
        <w:rPr>
          <w:rFonts w:ascii="Times New Roman" w:hAnsi="Times New Roman" w:cs="Times New Roman"/>
          <w:sz w:val="28"/>
          <w:szCs w:val="28"/>
        </w:rPr>
      </w:pPr>
    </w:p>
    <w:p w:rsidR="0006544E" w:rsidRDefault="009B1120" w:rsidP="00065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06544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6544E" w:rsidRDefault="0006544E" w:rsidP="00065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электрическая принципиальная для электрической духовки</w:t>
      </w:r>
    </w:p>
    <w:p w:rsidR="0006544E" w:rsidRDefault="0006544E" w:rsidP="00065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5820" cy="5124450"/>
            <wp:effectExtent l="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8"/>
                    <a:stretch/>
                  </pic:blipFill>
                  <pic:spPr bwMode="auto">
                    <a:xfrm>
                      <a:off x="0" y="0"/>
                      <a:ext cx="4660553" cy="51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44E" w:rsidRDefault="0006544E" w:rsidP="0006544E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D663B" w:rsidRDefault="00ED663B" w:rsidP="006273F7">
      <w:pPr>
        <w:rPr>
          <w:rFonts w:ascii="Times New Roman" w:hAnsi="Times New Roman" w:cs="Times New Roman"/>
          <w:sz w:val="28"/>
          <w:szCs w:val="28"/>
        </w:rPr>
      </w:pPr>
    </w:p>
    <w:p w:rsidR="00EB5A44" w:rsidRDefault="00EB5A44" w:rsidP="006273F7">
      <w:pPr>
        <w:rPr>
          <w:rFonts w:ascii="Times New Roman" w:hAnsi="Times New Roman" w:cs="Times New Roman"/>
          <w:sz w:val="28"/>
          <w:szCs w:val="28"/>
        </w:rPr>
      </w:pPr>
    </w:p>
    <w:p w:rsidR="00EB5A44" w:rsidRDefault="00EB5A44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06544E" w:rsidRDefault="0006544E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>
              <w:txbxContent>
                <w:p w:rsidR="009B1120" w:rsidRPr="00203C14" w:rsidRDefault="009B1120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ДУХОВКОЙ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9B1120" w:rsidRDefault="009B1120"/>
              </w:txbxContent>
            </v:textbox>
          </v:rect>
        </w:pict>
      </w:r>
    </w:p>
    <w:p w:rsidR="008E4DAB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0.05pt;width:508.9pt;height:51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 style="mso-next-textbox:#Rectangle 2">
              <w:txbxContent>
                <w:p w:rsidR="009B1120" w:rsidRPr="00A22B17" w:rsidRDefault="009B1120" w:rsidP="00A22B17"/>
              </w:txbxContent>
            </v:textbox>
          </v:rect>
        </w:pict>
      </w:r>
    </w:p>
    <w:p w:rsidR="00913579" w:rsidRPr="004C2C02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>
              <w:txbxContent>
                <w:p w:rsidR="009B1120" w:rsidRPr="00B40BD3" w:rsidRDefault="009B1120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9B1120" w:rsidRPr="00B40BD3" w:rsidRDefault="009B1120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9B112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22.6pt;width:478.8pt;height:35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9B1120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№_________________</w:t>
                  </w:r>
                </w:p>
                <w:p w:rsidR="009B1120" w:rsidRPr="00B40BD3" w:rsidRDefault="009B1120" w:rsidP="0073730F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9B1120" w:rsidRPr="00B40BD3" w:rsidRDefault="009B1120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9B1120" w:rsidRDefault="009B1120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9B1120" w:rsidRDefault="001D58C0" w:rsidP="009B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1752CD58" wp14:editId="5E9C5759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44E" w:rsidRDefault="0006544E" w:rsidP="009B1120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C827DE" w:rsidRDefault="00C827DE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9B1120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8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9B1120" w:rsidRPr="00400EBC" w:rsidRDefault="009B1120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9B1120" w:rsidRPr="00400EB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9B1120" w:rsidRPr="00400EB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</w:t>
                  </w:r>
                </w:p>
                <w:p w:rsidR="009B1120" w:rsidRPr="00400EB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9B1120" w:rsidRPr="00400EBC" w:rsidRDefault="009B1120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9B1120" w:rsidRPr="00BA7E92" w:rsidRDefault="009B1120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9B1120" w:rsidRDefault="009B1120" w:rsidP="002E5BE3"/>
              </w:txbxContent>
            </v:textbox>
            <w10:wrap type="topAndBottom"/>
          </v:rect>
        </w:pict>
      </w:r>
    </w:p>
    <w:p w:rsidR="002E5BE3" w:rsidRPr="004C2C02" w:rsidRDefault="009B1120" w:rsidP="002E5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margin-left:59.8pt;margin-top:90.1pt;width:383.75pt;height:47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9B1120" w:rsidRPr="005B166C" w:rsidRDefault="009B1120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модель  __________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9B1120" w:rsidRPr="005B166C" w:rsidRDefault="009B1120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9B1120" w:rsidRPr="005B166C" w:rsidRDefault="009B1120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9B1120" w:rsidRPr="005B166C" w:rsidRDefault="009B1120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9B1120" w:rsidRPr="005B166C" w:rsidRDefault="009B1120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Владелец и его адрес___________________________________________________________________________________________________________ 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9B1120" w:rsidRPr="005B166C" w:rsidRDefault="009B1120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  <w:p w:rsidR="009B1120" w:rsidRPr="005B166C" w:rsidRDefault="009B1120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9B1120" w:rsidRPr="005B166C" w:rsidRDefault="009B1120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Владелец_________________</w:t>
                  </w:r>
                </w:p>
                <w:p w:rsidR="009B1120" w:rsidRPr="005B166C" w:rsidRDefault="009B1120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2E5BE3">
      <w:pPr>
        <w:rPr>
          <w:rFonts w:ascii="Times New Roman" w:hAnsi="Times New Roman" w:cs="Times New Roman"/>
          <w:sz w:val="28"/>
          <w:szCs w:val="28"/>
        </w:rPr>
      </w:pPr>
    </w:p>
    <w:p w:rsidR="009B2A9C" w:rsidRDefault="009B2A9C" w:rsidP="002E5BE3">
      <w:pPr>
        <w:rPr>
          <w:rFonts w:ascii="Times New Roman" w:hAnsi="Times New Roman" w:cs="Times New Roman"/>
          <w:sz w:val="28"/>
          <w:szCs w:val="28"/>
        </w:rPr>
      </w:pPr>
    </w:p>
    <w:p w:rsidR="009B2A9C" w:rsidRPr="004C2C02" w:rsidRDefault="009B2A9C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9B2A9C" w:rsidRPr="002F5BEA" w:rsidRDefault="009B1120" w:rsidP="009B2A9C">
      <w:pPr>
        <w:pStyle w:val="17"/>
        <w:widowControl w:val="0"/>
        <w:spacing w:before="0" w:beforeAutospacing="0" w:after="0" w:afterAutospacing="0" w:line="240" w:lineRule="auto"/>
        <w:ind w:left="0" w:firstLine="0"/>
        <w:contextualSpacing w:val="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="009B2A9C">
        <w:rPr>
          <w:rFonts w:ascii="Times New Roman" w:hAnsi="Times New Roman"/>
          <w:b/>
          <w:sz w:val="24"/>
          <w:szCs w:val="24"/>
          <w:lang w:eastAsia="ru-RU"/>
        </w:rPr>
        <w:t>Приложение 4</w:t>
      </w:r>
    </w:p>
    <w:p w:rsidR="009B1120" w:rsidRDefault="009B1120" w:rsidP="009B2A9C">
      <w:pPr>
        <w:spacing w:after="0" w:line="240" w:lineRule="auto"/>
        <w:jc w:val="center"/>
        <w:rPr>
          <w:b/>
          <w:sz w:val="24"/>
          <w:szCs w:val="24"/>
        </w:rPr>
      </w:pPr>
    </w:p>
    <w:p w:rsidR="009B1120" w:rsidRDefault="009B1120" w:rsidP="009B2A9C">
      <w:pPr>
        <w:spacing w:after="0" w:line="240" w:lineRule="auto"/>
        <w:jc w:val="center"/>
        <w:rPr>
          <w:b/>
          <w:sz w:val="24"/>
          <w:szCs w:val="24"/>
        </w:rPr>
      </w:pPr>
    </w:p>
    <w:p w:rsidR="009B1120" w:rsidRDefault="009B1120" w:rsidP="009B2A9C">
      <w:pPr>
        <w:spacing w:after="0" w:line="240" w:lineRule="auto"/>
        <w:jc w:val="center"/>
        <w:rPr>
          <w:b/>
          <w:sz w:val="24"/>
          <w:szCs w:val="24"/>
        </w:rPr>
      </w:pPr>
    </w:p>
    <w:p w:rsidR="009B1120" w:rsidRDefault="009B1120" w:rsidP="009B2A9C">
      <w:pPr>
        <w:spacing w:after="0" w:line="240" w:lineRule="auto"/>
        <w:jc w:val="center"/>
        <w:rPr>
          <w:b/>
          <w:sz w:val="24"/>
          <w:szCs w:val="24"/>
        </w:rPr>
      </w:pPr>
    </w:p>
    <w:p w:rsidR="009B2A9C" w:rsidRPr="002F5BEA" w:rsidRDefault="009B2A9C" w:rsidP="009B2A9C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9B2A9C" w:rsidRPr="002F5BEA" w:rsidRDefault="009B2A9C" w:rsidP="009B2A9C">
      <w:pPr>
        <w:spacing w:after="0"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>Плита газовая с духовкой _______________</w:t>
      </w:r>
      <w:r w:rsidRPr="002F5BEA">
        <w:rPr>
          <w:sz w:val="24"/>
          <w:szCs w:val="24"/>
        </w:rPr>
        <w:t xml:space="preserve">» 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____________________________________________________________________________</w:t>
      </w:r>
    </w:p>
    <w:p w:rsidR="009B2A9C" w:rsidRPr="002F5BEA" w:rsidRDefault="009B2A9C" w:rsidP="009B2A9C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9B2A9C" w:rsidRDefault="009B2A9C" w:rsidP="009B2A9C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9B2A9C" w:rsidRPr="002F5BEA" w:rsidRDefault="009B2A9C" w:rsidP="009B2A9C">
      <w:pPr>
        <w:spacing w:after="0" w:line="240" w:lineRule="auto"/>
        <w:jc w:val="center"/>
        <w:rPr>
          <w:sz w:val="24"/>
          <w:szCs w:val="24"/>
        </w:rPr>
      </w:pP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9B2A9C" w:rsidRPr="002F5BEA" w:rsidRDefault="009B2A9C" w:rsidP="009B2A9C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      ________________________                 </w:t>
      </w:r>
      <w:r>
        <w:rPr>
          <w:sz w:val="24"/>
          <w:szCs w:val="24"/>
        </w:rPr>
        <w:t xml:space="preserve"> </w:t>
      </w:r>
      <w:r w:rsidRPr="002F5BEA">
        <w:rPr>
          <w:sz w:val="24"/>
          <w:szCs w:val="24"/>
        </w:rPr>
        <w:t xml:space="preserve">  (подпись)                                            </w:t>
      </w:r>
      <w:r>
        <w:rPr>
          <w:sz w:val="24"/>
          <w:szCs w:val="24"/>
        </w:rPr>
        <w:t xml:space="preserve">                              </w:t>
      </w:r>
      <w:r w:rsidRPr="002F5BEA">
        <w:rPr>
          <w:sz w:val="24"/>
          <w:szCs w:val="24"/>
        </w:rPr>
        <w:t>(подпись)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</w:p>
    <w:p w:rsidR="009B2A9C" w:rsidRPr="002F5BEA" w:rsidRDefault="009B2A9C" w:rsidP="009B2A9C">
      <w:pPr>
        <w:spacing w:after="0"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</w:t>
      </w:r>
      <w:r w:rsidRPr="002F5BE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w:r w:rsidRPr="002F5BEA">
        <w:rPr>
          <w:sz w:val="24"/>
          <w:szCs w:val="24"/>
        </w:rPr>
        <w:t xml:space="preserve"> (инициалы, фамилия)</w:t>
      </w: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</w:p>
    <w:p w:rsidR="009B2A9C" w:rsidRPr="002F5BEA" w:rsidRDefault="009B2A9C" w:rsidP="009B2A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9"/>
      <w:footerReference w:type="default" r:id="rId20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52" w:rsidRDefault="00B35452">
      <w:r>
        <w:separator/>
      </w:r>
    </w:p>
  </w:endnote>
  <w:endnote w:type="continuationSeparator" w:id="0">
    <w:p w:rsidR="00B35452" w:rsidRDefault="00B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20" w:rsidRDefault="009B1120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inset="0,0,0,0">
            <w:txbxContent>
              <w:p w:rsidR="009B1120" w:rsidRDefault="009B112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2012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52" w:rsidRDefault="00B35452">
      <w:r>
        <w:separator/>
      </w:r>
    </w:p>
  </w:footnote>
  <w:footnote w:type="continuationSeparator" w:id="0">
    <w:p w:rsidR="00B35452" w:rsidRDefault="00B3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20" w:rsidRDefault="009B1120" w:rsidP="00F91791">
    <w:pPr>
      <w:pStyle w:val="a8"/>
      <w:jc w:val="right"/>
    </w:pPr>
    <w:r>
      <w:t>Ф4ПДГ/800(г).00.00.000ПС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8C4EE6"/>
    <w:multiLevelType w:val="multilevel"/>
    <w:tmpl w:val="3780A7EE"/>
    <w:lvl w:ilvl="0">
      <w:start w:val="12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57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0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10A"/>
    <w:rsid w:val="00015F27"/>
    <w:rsid w:val="000317C6"/>
    <w:rsid w:val="0003187C"/>
    <w:rsid w:val="000379AF"/>
    <w:rsid w:val="00050FD5"/>
    <w:rsid w:val="00051C50"/>
    <w:rsid w:val="000521F0"/>
    <w:rsid w:val="00053614"/>
    <w:rsid w:val="00053E9A"/>
    <w:rsid w:val="0006544E"/>
    <w:rsid w:val="00073C07"/>
    <w:rsid w:val="000766DF"/>
    <w:rsid w:val="00082220"/>
    <w:rsid w:val="00086137"/>
    <w:rsid w:val="000861E9"/>
    <w:rsid w:val="00090057"/>
    <w:rsid w:val="00095A31"/>
    <w:rsid w:val="00097290"/>
    <w:rsid w:val="0009796A"/>
    <w:rsid w:val="000A46C1"/>
    <w:rsid w:val="000B23D1"/>
    <w:rsid w:val="000C1870"/>
    <w:rsid w:val="000C2621"/>
    <w:rsid w:val="000D237E"/>
    <w:rsid w:val="000D5B94"/>
    <w:rsid w:val="000D7D6F"/>
    <w:rsid w:val="00100603"/>
    <w:rsid w:val="00101DC5"/>
    <w:rsid w:val="0010346C"/>
    <w:rsid w:val="00106D73"/>
    <w:rsid w:val="0010715C"/>
    <w:rsid w:val="0011051B"/>
    <w:rsid w:val="001212C2"/>
    <w:rsid w:val="00122ED8"/>
    <w:rsid w:val="0012450A"/>
    <w:rsid w:val="0012492B"/>
    <w:rsid w:val="00126651"/>
    <w:rsid w:val="00132BB5"/>
    <w:rsid w:val="00140E63"/>
    <w:rsid w:val="00145716"/>
    <w:rsid w:val="00151631"/>
    <w:rsid w:val="0015249A"/>
    <w:rsid w:val="001557A9"/>
    <w:rsid w:val="0016191D"/>
    <w:rsid w:val="00162366"/>
    <w:rsid w:val="00180124"/>
    <w:rsid w:val="001806B8"/>
    <w:rsid w:val="00182970"/>
    <w:rsid w:val="0019476C"/>
    <w:rsid w:val="001A7F26"/>
    <w:rsid w:val="001B1D03"/>
    <w:rsid w:val="001C10E0"/>
    <w:rsid w:val="001D3C1E"/>
    <w:rsid w:val="001D58C0"/>
    <w:rsid w:val="001D60F0"/>
    <w:rsid w:val="001D67D6"/>
    <w:rsid w:val="001E188C"/>
    <w:rsid w:val="001E702A"/>
    <w:rsid w:val="001F541F"/>
    <w:rsid w:val="001F6E7C"/>
    <w:rsid w:val="00203C14"/>
    <w:rsid w:val="0021179A"/>
    <w:rsid w:val="00214FA7"/>
    <w:rsid w:val="0022147F"/>
    <w:rsid w:val="00221DEA"/>
    <w:rsid w:val="00233357"/>
    <w:rsid w:val="00236BA6"/>
    <w:rsid w:val="0024001A"/>
    <w:rsid w:val="0024638B"/>
    <w:rsid w:val="002521C9"/>
    <w:rsid w:val="00255FE3"/>
    <w:rsid w:val="00257488"/>
    <w:rsid w:val="002621AC"/>
    <w:rsid w:val="00262810"/>
    <w:rsid w:val="00262839"/>
    <w:rsid w:val="002644ED"/>
    <w:rsid w:val="00267205"/>
    <w:rsid w:val="002700D7"/>
    <w:rsid w:val="00275671"/>
    <w:rsid w:val="00286754"/>
    <w:rsid w:val="00293140"/>
    <w:rsid w:val="002A0646"/>
    <w:rsid w:val="002A7E4C"/>
    <w:rsid w:val="002B1130"/>
    <w:rsid w:val="002B3D20"/>
    <w:rsid w:val="002C20CA"/>
    <w:rsid w:val="002C29A5"/>
    <w:rsid w:val="002C5934"/>
    <w:rsid w:val="002E5BE3"/>
    <w:rsid w:val="002F66C3"/>
    <w:rsid w:val="002F6BAC"/>
    <w:rsid w:val="002F77EE"/>
    <w:rsid w:val="0030592A"/>
    <w:rsid w:val="003119F7"/>
    <w:rsid w:val="00312FC9"/>
    <w:rsid w:val="003160BE"/>
    <w:rsid w:val="003172A7"/>
    <w:rsid w:val="00320124"/>
    <w:rsid w:val="00323626"/>
    <w:rsid w:val="003255B8"/>
    <w:rsid w:val="003279A1"/>
    <w:rsid w:val="00331DC7"/>
    <w:rsid w:val="003352C2"/>
    <w:rsid w:val="0033689B"/>
    <w:rsid w:val="003374D4"/>
    <w:rsid w:val="003405B4"/>
    <w:rsid w:val="00341096"/>
    <w:rsid w:val="003410CA"/>
    <w:rsid w:val="00341FD0"/>
    <w:rsid w:val="00342753"/>
    <w:rsid w:val="00344377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6A1"/>
    <w:rsid w:val="003C196D"/>
    <w:rsid w:val="003D34D0"/>
    <w:rsid w:val="003D3E30"/>
    <w:rsid w:val="003D4A4E"/>
    <w:rsid w:val="003D690B"/>
    <w:rsid w:val="003D6A76"/>
    <w:rsid w:val="003E7263"/>
    <w:rsid w:val="003F4A9D"/>
    <w:rsid w:val="003F78D1"/>
    <w:rsid w:val="00400AD9"/>
    <w:rsid w:val="00400EBC"/>
    <w:rsid w:val="00401C79"/>
    <w:rsid w:val="00402352"/>
    <w:rsid w:val="00403E0F"/>
    <w:rsid w:val="0041277A"/>
    <w:rsid w:val="00415FBF"/>
    <w:rsid w:val="00416A0C"/>
    <w:rsid w:val="004209EC"/>
    <w:rsid w:val="00432CFB"/>
    <w:rsid w:val="004342BD"/>
    <w:rsid w:val="004359EA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186"/>
    <w:rsid w:val="00484154"/>
    <w:rsid w:val="00490E56"/>
    <w:rsid w:val="0049406E"/>
    <w:rsid w:val="00494A84"/>
    <w:rsid w:val="004970FC"/>
    <w:rsid w:val="004B206C"/>
    <w:rsid w:val="004C2C02"/>
    <w:rsid w:val="004D0BF8"/>
    <w:rsid w:val="004D4D3D"/>
    <w:rsid w:val="004D5995"/>
    <w:rsid w:val="004E2129"/>
    <w:rsid w:val="004E24BC"/>
    <w:rsid w:val="004E4B66"/>
    <w:rsid w:val="004F0CA6"/>
    <w:rsid w:val="004F37FA"/>
    <w:rsid w:val="00503B2F"/>
    <w:rsid w:val="005135D4"/>
    <w:rsid w:val="00523737"/>
    <w:rsid w:val="00530592"/>
    <w:rsid w:val="00531F9D"/>
    <w:rsid w:val="005358D2"/>
    <w:rsid w:val="00535900"/>
    <w:rsid w:val="00536BBB"/>
    <w:rsid w:val="00540DF6"/>
    <w:rsid w:val="005411AF"/>
    <w:rsid w:val="00550184"/>
    <w:rsid w:val="00552233"/>
    <w:rsid w:val="00557895"/>
    <w:rsid w:val="00560DC8"/>
    <w:rsid w:val="005704C4"/>
    <w:rsid w:val="00575B7A"/>
    <w:rsid w:val="00587C46"/>
    <w:rsid w:val="00590966"/>
    <w:rsid w:val="00593CFA"/>
    <w:rsid w:val="005975E7"/>
    <w:rsid w:val="005A0041"/>
    <w:rsid w:val="005B0FA2"/>
    <w:rsid w:val="005B166C"/>
    <w:rsid w:val="005B6B20"/>
    <w:rsid w:val="005B7EFE"/>
    <w:rsid w:val="005C0ADF"/>
    <w:rsid w:val="005D57CD"/>
    <w:rsid w:val="005E4915"/>
    <w:rsid w:val="005E62A6"/>
    <w:rsid w:val="005E6848"/>
    <w:rsid w:val="005F13BE"/>
    <w:rsid w:val="005F664F"/>
    <w:rsid w:val="0060412C"/>
    <w:rsid w:val="00606866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55061"/>
    <w:rsid w:val="0066736F"/>
    <w:rsid w:val="006673E7"/>
    <w:rsid w:val="006730CD"/>
    <w:rsid w:val="00673A2D"/>
    <w:rsid w:val="00681991"/>
    <w:rsid w:val="0068233B"/>
    <w:rsid w:val="00687C15"/>
    <w:rsid w:val="00687E83"/>
    <w:rsid w:val="006A1EEB"/>
    <w:rsid w:val="006A2949"/>
    <w:rsid w:val="006A62A7"/>
    <w:rsid w:val="006A7A42"/>
    <w:rsid w:val="006A7DB0"/>
    <w:rsid w:val="006B7C46"/>
    <w:rsid w:val="006C142C"/>
    <w:rsid w:val="006C4445"/>
    <w:rsid w:val="006C51B0"/>
    <w:rsid w:val="006D1747"/>
    <w:rsid w:val="006D477A"/>
    <w:rsid w:val="006D7441"/>
    <w:rsid w:val="006E39B1"/>
    <w:rsid w:val="006E4F85"/>
    <w:rsid w:val="006E7356"/>
    <w:rsid w:val="006E7A55"/>
    <w:rsid w:val="006F41A1"/>
    <w:rsid w:val="006F47D8"/>
    <w:rsid w:val="00714BB2"/>
    <w:rsid w:val="00720BD7"/>
    <w:rsid w:val="0073246A"/>
    <w:rsid w:val="00734127"/>
    <w:rsid w:val="00735BA5"/>
    <w:rsid w:val="0073730F"/>
    <w:rsid w:val="007413DB"/>
    <w:rsid w:val="00741EAF"/>
    <w:rsid w:val="0074287F"/>
    <w:rsid w:val="00760B83"/>
    <w:rsid w:val="007617F5"/>
    <w:rsid w:val="00762CE0"/>
    <w:rsid w:val="0077405A"/>
    <w:rsid w:val="00776D8D"/>
    <w:rsid w:val="00786FD6"/>
    <w:rsid w:val="0079713B"/>
    <w:rsid w:val="007A5A13"/>
    <w:rsid w:val="007B04AF"/>
    <w:rsid w:val="007B1AFE"/>
    <w:rsid w:val="007B4D0C"/>
    <w:rsid w:val="007B6416"/>
    <w:rsid w:val="007C3E2F"/>
    <w:rsid w:val="007C4307"/>
    <w:rsid w:val="007C48F9"/>
    <w:rsid w:val="007D50FA"/>
    <w:rsid w:val="007D6B74"/>
    <w:rsid w:val="007E3FB9"/>
    <w:rsid w:val="007E476F"/>
    <w:rsid w:val="007E58E9"/>
    <w:rsid w:val="007F1682"/>
    <w:rsid w:val="00806018"/>
    <w:rsid w:val="00807F5D"/>
    <w:rsid w:val="00813989"/>
    <w:rsid w:val="008207A3"/>
    <w:rsid w:val="00821E8B"/>
    <w:rsid w:val="008236BF"/>
    <w:rsid w:val="0083015C"/>
    <w:rsid w:val="008333E3"/>
    <w:rsid w:val="00836714"/>
    <w:rsid w:val="008423B9"/>
    <w:rsid w:val="00846CB7"/>
    <w:rsid w:val="00865531"/>
    <w:rsid w:val="008665D2"/>
    <w:rsid w:val="0087473A"/>
    <w:rsid w:val="00882356"/>
    <w:rsid w:val="00882D6D"/>
    <w:rsid w:val="0088508A"/>
    <w:rsid w:val="00895605"/>
    <w:rsid w:val="00896BF8"/>
    <w:rsid w:val="008A050D"/>
    <w:rsid w:val="008B1B57"/>
    <w:rsid w:val="008B5A81"/>
    <w:rsid w:val="008C3DDF"/>
    <w:rsid w:val="008C4F46"/>
    <w:rsid w:val="008C67F5"/>
    <w:rsid w:val="008C72A6"/>
    <w:rsid w:val="008E3655"/>
    <w:rsid w:val="008E4DAB"/>
    <w:rsid w:val="008F2480"/>
    <w:rsid w:val="008F2D79"/>
    <w:rsid w:val="008F5765"/>
    <w:rsid w:val="00900015"/>
    <w:rsid w:val="00913579"/>
    <w:rsid w:val="00916595"/>
    <w:rsid w:val="00932F3A"/>
    <w:rsid w:val="00932F71"/>
    <w:rsid w:val="009342F5"/>
    <w:rsid w:val="00944E89"/>
    <w:rsid w:val="0096629E"/>
    <w:rsid w:val="00966F18"/>
    <w:rsid w:val="00971288"/>
    <w:rsid w:val="009838E7"/>
    <w:rsid w:val="00986C76"/>
    <w:rsid w:val="00996C0D"/>
    <w:rsid w:val="009A1F0C"/>
    <w:rsid w:val="009A5E11"/>
    <w:rsid w:val="009B1120"/>
    <w:rsid w:val="009B2A9C"/>
    <w:rsid w:val="009C35A8"/>
    <w:rsid w:val="009C50D8"/>
    <w:rsid w:val="009C5525"/>
    <w:rsid w:val="009D3378"/>
    <w:rsid w:val="009D56DD"/>
    <w:rsid w:val="009D6ABC"/>
    <w:rsid w:val="009E3555"/>
    <w:rsid w:val="009E5DAC"/>
    <w:rsid w:val="009E60F0"/>
    <w:rsid w:val="009F006C"/>
    <w:rsid w:val="009F0BA7"/>
    <w:rsid w:val="009F38F3"/>
    <w:rsid w:val="00A027A4"/>
    <w:rsid w:val="00A028C4"/>
    <w:rsid w:val="00A06B95"/>
    <w:rsid w:val="00A172A1"/>
    <w:rsid w:val="00A22B17"/>
    <w:rsid w:val="00A239F1"/>
    <w:rsid w:val="00A309AB"/>
    <w:rsid w:val="00A41046"/>
    <w:rsid w:val="00A4323A"/>
    <w:rsid w:val="00A576D4"/>
    <w:rsid w:val="00A63EBC"/>
    <w:rsid w:val="00A726AB"/>
    <w:rsid w:val="00A90FC7"/>
    <w:rsid w:val="00A91C7F"/>
    <w:rsid w:val="00A95E51"/>
    <w:rsid w:val="00AA02CF"/>
    <w:rsid w:val="00AA1128"/>
    <w:rsid w:val="00AA4BB6"/>
    <w:rsid w:val="00AB26BB"/>
    <w:rsid w:val="00AB4823"/>
    <w:rsid w:val="00AC1607"/>
    <w:rsid w:val="00AC16BB"/>
    <w:rsid w:val="00AC24EF"/>
    <w:rsid w:val="00AC2A8F"/>
    <w:rsid w:val="00AD2D45"/>
    <w:rsid w:val="00AD319E"/>
    <w:rsid w:val="00AD355C"/>
    <w:rsid w:val="00AE161D"/>
    <w:rsid w:val="00AE3048"/>
    <w:rsid w:val="00AE4208"/>
    <w:rsid w:val="00AE4630"/>
    <w:rsid w:val="00AE52B2"/>
    <w:rsid w:val="00AE5C99"/>
    <w:rsid w:val="00AE7365"/>
    <w:rsid w:val="00AF7284"/>
    <w:rsid w:val="00AF7297"/>
    <w:rsid w:val="00B00401"/>
    <w:rsid w:val="00B00FF7"/>
    <w:rsid w:val="00B023CE"/>
    <w:rsid w:val="00B155BE"/>
    <w:rsid w:val="00B16E1B"/>
    <w:rsid w:val="00B25086"/>
    <w:rsid w:val="00B32CCB"/>
    <w:rsid w:val="00B34424"/>
    <w:rsid w:val="00B35452"/>
    <w:rsid w:val="00B40BD3"/>
    <w:rsid w:val="00B40F35"/>
    <w:rsid w:val="00B4474F"/>
    <w:rsid w:val="00B6764E"/>
    <w:rsid w:val="00B763D2"/>
    <w:rsid w:val="00B76C6D"/>
    <w:rsid w:val="00B85769"/>
    <w:rsid w:val="00B90EE1"/>
    <w:rsid w:val="00B933A7"/>
    <w:rsid w:val="00B93C96"/>
    <w:rsid w:val="00BA73D1"/>
    <w:rsid w:val="00BB5A73"/>
    <w:rsid w:val="00BB5E87"/>
    <w:rsid w:val="00BB6A11"/>
    <w:rsid w:val="00BC45C3"/>
    <w:rsid w:val="00BD1FA9"/>
    <w:rsid w:val="00BD2611"/>
    <w:rsid w:val="00BD5776"/>
    <w:rsid w:val="00BE28CC"/>
    <w:rsid w:val="00BE5835"/>
    <w:rsid w:val="00C011D9"/>
    <w:rsid w:val="00C05D71"/>
    <w:rsid w:val="00C069DD"/>
    <w:rsid w:val="00C1597F"/>
    <w:rsid w:val="00C22127"/>
    <w:rsid w:val="00C25A6C"/>
    <w:rsid w:val="00C3209C"/>
    <w:rsid w:val="00C3259C"/>
    <w:rsid w:val="00C3536A"/>
    <w:rsid w:val="00C52C92"/>
    <w:rsid w:val="00C55830"/>
    <w:rsid w:val="00C61074"/>
    <w:rsid w:val="00C62470"/>
    <w:rsid w:val="00C712E2"/>
    <w:rsid w:val="00C72A99"/>
    <w:rsid w:val="00C827DE"/>
    <w:rsid w:val="00C832C8"/>
    <w:rsid w:val="00C92481"/>
    <w:rsid w:val="00C94ACE"/>
    <w:rsid w:val="00CB03F6"/>
    <w:rsid w:val="00CC07D1"/>
    <w:rsid w:val="00CC0D39"/>
    <w:rsid w:val="00CC62FE"/>
    <w:rsid w:val="00CD58F0"/>
    <w:rsid w:val="00CD6976"/>
    <w:rsid w:val="00CE26EC"/>
    <w:rsid w:val="00CE56EA"/>
    <w:rsid w:val="00CF4D6D"/>
    <w:rsid w:val="00D034D0"/>
    <w:rsid w:val="00D229AA"/>
    <w:rsid w:val="00D2494D"/>
    <w:rsid w:val="00D27526"/>
    <w:rsid w:val="00D30E10"/>
    <w:rsid w:val="00D310B0"/>
    <w:rsid w:val="00D3444F"/>
    <w:rsid w:val="00D37FE4"/>
    <w:rsid w:val="00D40EC1"/>
    <w:rsid w:val="00D4205F"/>
    <w:rsid w:val="00D42139"/>
    <w:rsid w:val="00D42557"/>
    <w:rsid w:val="00D44CFE"/>
    <w:rsid w:val="00D4694E"/>
    <w:rsid w:val="00D52B30"/>
    <w:rsid w:val="00D56C53"/>
    <w:rsid w:val="00D60F04"/>
    <w:rsid w:val="00D6665C"/>
    <w:rsid w:val="00D66EC7"/>
    <w:rsid w:val="00D77141"/>
    <w:rsid w:val="00D806D2"/>
    <w:rsid w:val="00D814A6"/>
    <w:rsid w:val="00D84656"/>
    <w:rsid w:val="00D865B4"/>
    <w:rsid w:val="00D869EA"/>
    <w:rsid w:val="00D93E6F"/>
    <w:rsid w:val="00D94FA9"/>
    <w:rsid w:val="00D95B2E"/>
    <w:rsid w:val="00DA3817"/>
    <w:rsid w:val="00DA4C62"/>
    <w:rsid w:val="00DB0B7C"/>
    <w:rsid w:val="00DB53AF"/>
    <w:rsid w:val="00DB59E5"/>
    <w:rsid w:val="00DB700A"/>
    <w:rsid w:val="00DB7C43"/>
    <w:rsid w:val="00DE05ED"/>
    <w:rsid w:val="00DE4EDB"/>
    <w:rsid w:val="00DE5390"/>
    <w:rsid w:val="00DE65A3"/>
    <w:rsid w:val="00DF2D32"/>
    <w:rsid w:val="00DF5344"/>
    <w:rsid w:val="00DF61F5"/>
    <w:rsid w:val="00E03EE4"/>
    <w:rsid w:val="00E107A2"/>
    <w:rsid w:val="00E13D5C"/>
    <w:rsid w:val="00E15DE9"/>
    <w:rsid w:val="00E17187"/>
    <w:rsid w:val="00E25DA6"/>
    <w:rsid w:val="00E27009"/>
    <w:rsid w:val="00E33F0A"/>
    <w:rsid w:val="00E37803"/>
    <w:rsid w:val="00E434A1"/>
    <w:rsid w:val="00E53FD4"/>
    <w:rsid w:val="00E712CD"/>
    <w:rsid w:val="00E751D4"/>
    <w:rsid w:val="00E75D9D"/>
    <w:rsid w:val="00E87F26"/>
    <w:rsid w:val="00E92A16"/>
    <w:rsid w:val="00E94266"/>
    <w:rsid w:val="00E9435E"/>
    <w:rsid w:val="00E97AE6"/>
    <w:rsid w:val="00E97F07"/>
    <w:rsid w:val="00EA0CE9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61A0"/>
    <w:rsid w:val="00ED2BA4"/>
    <w:rsid w:val="00ED663B"/>
    <w:rsid w:val="00ED788B"/>
    <w:rsid w:val="00EE259A"/>
    <w:rsid w:val="00EE308E"/>
    <w:rsid w:val="00EF6EBC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42ED9"/>
    <w:rsid w:val="00F52C5B"/>
    <w:rsid w:val="00F616F5"/>
    <w:rsid w:val="00F622C3"/>
    <w:rsid w:val="00F7219A"/>
    <w:rsid w:val="00F75A2D"/>
    <w:rsid w:val="00F77122"/>
    <w:rsid w:val="00F9097B"/>
    <w:rsid w:val="00F91791"/>
    <w:rsid w:val="00F93A3F"/>
    <w:rsid w:val="00FA6483"/>
    <w:rsid w:val="00FB5260"/>
    <w:rsid w:val="00FB5BAF"/>
    <w:rsid w:val="00FB711C"/>
    <w:rsid w:val="00FC7C38"/>
    <w:rsid w:val="00FD2911"/>
    <w:rsid w:val="00FD368F"/>
    <w:rsid w:val="00FE33E0"/>
    <w:rsid w:val="00FE3745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AF5B75"/>
  <w15:docId w15:val="{BA3D9AEF-E194-46BC-B559-A0A4DDD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Абзац списка1"/>
    <w:basedOn w:val="a"/>
    <w:rsid w:val="009B2A9C"/>
    <w:pPr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EFD8-7C97-4A5A-8210-432F066A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31645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43</cp:revision>
  <cp:lastPrinted>2019-01-11T05:38:00Z</cp:lastPrinted>
  <dcterms:created xsi:type="dcterms:W3CDTF">2017-04-26T10:30:00Z</dcterms:created>
  <dcterms:modified xsi:type="dcterms:W3CDTF">2020-04-27T06:26:00Z</dcterms:modified>
</cp:coreProperties>
</file>